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23A5D" w14:textId="09A49A24" w:rsidR="00D60374" w:rsidRPr="00D60374" w:rsidRDefault="00D60374" w:rsidP="00D60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D60374">
        <w:rPr>
          <w:b w:val="0"/>
          <w:bCs/>
          <w:sz w:val="24"/>
        </w:rPr>
        <w:t>3GPP TSG RAN WG1 Meeting #78</w:t>
      </w:r>
      <w:r w:rsidRPr="00D60374">
        <w:rPr>
          <w:b w:val="0"/>
          <w:bCs/>
          <w:sz w:val="24"/>
        </w:rPr>
        <w:tab/>
      </w:r>
      <w:r w:rsidRPr="00D60374">
        <w:rPr>
          <w:b w:val="0"/>
          <w:bCs/>
          <w:sz w:val="24"/>
        </w:rPr>
        <w:tab/>
      </w:r>
      <w:r w:rsidR="005D12A9" w:rsidRPr="005D12A9">
        <w:rPr>
          <w:b w:val="0"/>
          <w:bCs/>
          <w:sz w:val="24"/>
        </w:rPr>
        <w:t>R1-143336</w:t>
      </w:r>
      <w:r w:rsidR="005D12A9">
        <w:rPr>
          <w:b w:val="0"/>
          <w:bCs/>
          <w:sz w:val="24"/>
        </w:rPr>
        <w:tab/>
      </w:r>
    </w:p>
    <w:p w14:paraId="15323A5E" w14:textId="77777777" w:rsidR="00E57548" w:rsidRDefault="00D60374" w:rsidP="00E57548">
      <w:pPr>
        <w:pStyle w:val="Header"/>
        <w:tabs>
          <w:tab w:val="right" w:pos="8280"/>
          <w:tab w:val="right" w:pos="9781"/>
        </w:tabs>
        <w:ind w:right="-58"/>
        <w:rPr>
          <w:b w:val="0"/>
          <w:bCs/>
          <w:sz w:val="24"/>
        </w:rPr>
      </w:pPr>
      <w:r w:rsidRPr="00D60374">
        <w:rPr>
          <w:b w:val="0"/>
          <w:bCs/>
          <w:sz w:val="24"/>
        </w:rPr>
        <w:t>Dresden, Germany, 18th – 22th August 2014</w:t>
      </w:r>
    </w:p>
    <w:p w14:paraId="15323A5F" w14:textId="77777777" w:rsidR="008D5786" w:rsidRPr="00FC66EF" w:rsidRDefault="008D5786" w:rsidP="008D5786">
      <w:pPr>
        <w:pStyle w:val="Header"/>
        <w:tabs>
          <w:tab w:val="right" w:pos="8280"/>
          <w:tab w:val="right" w:pos="9781"/>
        </w:tabs>
        <w:ind w:right="-58"/>
        <w:rPr>
          <w:b w:val="0"/>
          <w:bCs/>
          <w:sz w:val="24"/>
        </w:rPr>
      </w:pPr>
    </w:p>
    <w:bookmarkEnd w:id="0"/>
    <w:p w14:paraId="15323A60"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r w:rsidR="00D60374">
        <w:rPr>
          <w:rFonts w:ascii="Arial" w:eastAsia="Times New Roman" w:hAnsi="Arial" w:cs="Arial"/>
          <w:sz w:val="24"/>
          <w:szCs w:val="24"/>
        </w:rPr>
        <w:t>,</w:t>
      </w:r>
      <w:r w:rsidR="00AF052B">
        <w:rPr>
          <w:rFonts w:ascii="Arial" w:eastAsia="Times New Roman" w:hAnsi="Arial" w:cs="Arial"/>
          <w:sz w:val="24"/>
          <w:szCs w:val="24"/>
        </w:rPr>
        <w:t xml:space="preserve"> Nokia Networks</w:t>
      </w:r>
      <w:r w:rsidR="00D60374">
        <w:rPr>
          <w:rFonts w:ascii="Arial" w:eastAsia="Times New Roman" w:hAnsi="Arial" w:cs="Arial"/>
          <w:sz w:val="24"/>
          <w:szCs w:val="24"/>
        </w:rPr>
        <w:t xml:space="preserve"> </w:t>
      </w:r>
    </w:p>
    <w:p w14:paraId="15323A61" w14:textId="77777777"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D60374" w:rsidRPr="00D60374">
        <w:rPr>
          <w:rFonts w:ascii="Arial" w:hAnsi="Arial"/>
          <w:sz w:val="24"/>
          <w:szCs w:val="24"/>
        </w:rPr>
        <w:t>E-DCH Decoupling and Out-of-Sync Operation</w:t>
      </w:r>
    </w:p>
    <w:p w14:paraId="15323A62" w14:textId="77777777"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D60374">
        <w:rPr>
          <w:rFonts w:ascii="Arial" w:eastAsia="Times New Roman" w:hAnsi="Arial" w:cs="Arial"/>
          <w:sz w:val="24"/>
          <w:szCs w:val="24"/>
          <w:lang w:eastAsia="ko-KR"/>
        </w:rPr>
        <w:t>6.3.2</w:t>
      </w:r>
    </w:p>
    <w:p w14:paraId="15323A63" w14:textId="3C6C4814"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5D12A9" w:rsidRPr="005D12A9">
        <w:rPr>
          <w:rFonts w:ascii="Arial" w:eastAsia="Times New Roman" w:hAnsi="Arial" w:cs="Arial"/>
          <w:sz w:val="24"/>
          <w:szCs w:val="24"/>
        </w:rPr>
        <w:t>Discussion/Decision</w:t>
      </w:r>
      <w:bookmarkStart w:id="6" w:name="_GoBack"/>
      <w:bookmarkEnd w:id="6"/>
    </w:p>
    <w:bookmarkEnd w:id="1"/>
    <w:bookmarkEnd w:id="2"/>
    <w:bookmarkEnd w:id="3"/>
    <w:p w14:paraId="15323A64" w14:textId="77777777" w:rsidR="00B7216B" w:rsidRDefault="00B7216B" w:rsidP="00B7216B">
      <w:pPr>
        <w:pStyle w:val="Heading1"/>
      </w:pPr>
      <w:r>
        <w:t>1</w:t>
      </w:r>
      <w:r>
        <w:tab/>
        <w:t>Introduction</w:t>
      </w:r>
    </w:p>
    <w:p w14:paraId="15323A65" w14:textId="77777777" w:rsidR="00EF23BA" w:rsidRDefault="00EF23BA" w:rsidP="00EF23BA">
      <w:pPr>
        <w:jc w:val="both"/>
      </w:pPr>
      <w:bookmarkStart w:id="7" w:name="OLE_LINK6"/>
      <w:r>
        <w:t xml:space="preserve">During the </w:t>
      </w:r>
      <w:proofErr w:type="spellStart"/>
      <w:r>
        <w:t>Hetnet</w:t>
      </w:r>
      <w:proofErr w:type="spellEnd"/>
      <w:r>
        <w:t xml:space="preserve"> WI, a number of contributions </w:t>
      </w:r>
      <w:r w:rsidR="003E7EB0">
        <w:t xml:space="preserve">were presented that </w:t>
      </w:r>
      <w:r>
        <w:t xml:space="preserve">showed the benefits of E-DCH decoupling in </w:t>
      </w:r>
      <w:proofErr w:type="spellStart"/>
      <w:r>
        <w:t>Hetnets</w:t>
      </w:r>
      <w:proofErr w:type="spellEnd"/>
      <w:r>
        <w:t xml:space="preserve"> [1-6]. </w:t>
      </w:r>
      <w:r w:rsidR="003E7EB0">
        <w:t>As a result</w:t>
      </w:r>
      <w:r>
        <w:t xml:space="preserve">, E-DCH Decoupling was agreed to be introduced in Release 12 </w:t>
      </w:r>
      <w:r w:rsidR="003E7EB0">
        <w:t xml:space="preserve">as part of the </w:t>
      </w:r>
      <w:proofErr w:type="spellStart"/>
      <w:r w:rsidR="003E7EB0">
        <w:t>Hetnet</w:t>
      </w:r>
      <w:proofErr w:type="spellEnd"/>
      <w:r w:rsidR="003E7EB0">
        <w:t xml:space="preserve"> WI in RAN1#76. </w:t>
      </w:r>
    </w:p>
    <w:p w14:paraId="15323A66" w14:textId="5E1D1B5B" w:rsidR="003E7EB0" w:rsidRDefault="003E7EB0" w:rsidP="00EF23BA">
      <w:pPr>
        <w:jc w:val="both"/>
      </w:pPr>
      <w:r>
        <w:t xml:space="preserve">One of the aspects of E-DCH </w:t>
      </w:r>
      <w:r w:rsidR="001400B8">
        <w:t xml:space="preserve">decoupling that has not </w:t>
      </w:r>
      <w:r w:rsidR="00566DEE">
        <w:t xml:space="preserve">been </w:t>
      </w:r>
      <w:r w:rsidR="001400B8">
        <w:t xml:space="preserve">fully discussed is the reliability of the F-DPCH from the serving E-DCH cell (LPN). When CIO values are large, the F-DPCH from the LPN was shown to be not as reliable [7] even with the LPN </w:t>
      </w:r>
      <w:r w:rsidR="00566DEE">
        <w:t xml:space="preserve">being </w:t>
      </w:r>
      <w:r w:rsidR="001400B8">
        <w:t xml:space="preserve">the serving HS-DSCH cell. When the Macro is the serving HS-DSCH cell, the performance impact due to the F-DPCH reliability is quantified in this contribution. A way forward to improve performance is suggested that also has an impact in the out-of-sync procedure </w:t>
      </w:r>
      <w:r w:rsidR="00056C78">
        <w:t xml:space="preserve">and </w:t>
      </w:r>
      <w:r w:rsidR="001400B8">
        <w:t xml:space="preserve">a suitable modification to the </w:t>
      </w:r>
      <w:proofErr w:type="spellStart"/>
      <w:r w:rsidR="001400B8">
        <w:t>OoS</w:t>
      </w:r>
      <w:proofErr w:type="spellEnd"/>
      <w:r w:rsidR="001400B8">
        <w:t xml:space="preserve"> procedure is suggested.</w:t>
      </w:r>
    </w:p>
    <w:p w14:paraId="15323A67" w14:textId="77777777" w:rsidR="00B7216B" w:rsidRDefault="00B7216B" w:rsidP="00B7216B">
      <w:pPr>
        <w:pStyle w:val="Heading1"/>
        <w:rPr>
          <w:lang w:eastAsia="ko-KR"/>
        </w:rPr>
      </w:pPr>
      <w:r>
        <w:rPr>
          <w:lang w:eastAsia="ko-KR"/>
        </w:rPr>
        <w:t>2</w:t>
      </w:r>
      <w:r>
        <w:rPr>
          <w:lang w:eastAsia="ko-KR"/>
        </w:rPr>
        <w:tab/>
      </w:r>
      <w:r w:rsidR="00AF3256">
        <w:rPr>
          <w:lang w:eastAsia="ko-KR"/>
        </w:rPr>
        <w:t>F-DPCH power Control in E-DCH Decoupling</w:t>
      </w:r>
    </w:p>
    <w:p w14:paraId="15323A68" w14:textId="77777777" w:rsidR="00EF23BA" w:rsidRDefault="00EF23BA" w:rsidP="00D264ED">
      <w:pPr>
        <w:jc w:val="both"/>
      </w:pPr>
      <w:bookmarkStart w:id="8" w:name="OLE_LINK222"/>
      <w:bookmarkEnd w:id="4"/>
      <w:bookmarkEnd w:id="5"/>
      <w:bookmarkEnd w:id="7"/>
      <w:r>
        <w:t xml:space="preserve">E-DPCH Decoupling </w:t>
      </w:r>
      <w:r w:rsidR="00EF7BBC">
        <w:t>has been shown to be most beneficial</w:t>
      </w:r>
      <w:r>
        <w:t xml:space="preserve"> in UL/DL imbalance scenarios in </w:t>
      </w:r>
      <w:proofErr w:type="spellStart"/>
      <w:r>
        <w:t>Hetnets</w:t>
      </w:r>
      <w:proofErr w:type="spellEnd"/>
      <w:r>
        <w:t xml:space="preserve"> when the UL to the LPN is expected to be much stronger than the UL to the Macro. Additionally, the DL from the Macro is also much stronger than the DL from the LPN.</w:t>
      </w:r>
      <w:r w:rsidR="00EF7BBC">
        <w:t xml:space="preserve"> </w:t>
      </w:r>
    </w:p>
    <w:p w14:paraId="15323A69" w14:textId="77777777" w:rsidR="00EF7BBC" w:rsidRDefault="00EF7BBC" w:rsidP="00EF7BBC">
      <w:pPr>
        <w:jc w:val="both"/>
      </w:pPr>
      <w:r>
        <w:t xml:space="preserve">When E-DCH </w:t>
      </w:r>
      <w:r w:rsidR="00AF052B">
        <w:t xml:space="preserve">decoupling </w:t>
      </w:r>
      <w:r>
        <w:t>is enabled, the UL data reception is performed mainly by the LPN which also provid</w:t>
      </w:r>
      <w:r w:rsidR="00AF052B">
        <w:t>es</w:t>
      </w:r>
      <w:r>
        <w:t xml:space="preserve"> the grants for the UL operation. This has been shown to substantially improve SI reception including the happy bit via the E-DPCCH channel and also benefits system robustness and performance. </w:t>
      </w:r>
    </w:p>
    <w:p w14:paraId="15323A6A" w14:textId="77777777" w:rsidR="00EF7BBC" w:rsidRDefault="00EF7BBC" w:rsidP="00EF7BBC">
      <w:pPr>
        <w:jc w:val="both"/>
      </w:pPr>
      <w:r>
        <w:t xml:space="preserve">Since the UL to the LPN is stronger and most of the data reception is performed by the LPN, it follows that the primary power control of the UE transmit power is also managed by the LPN even though the UE is in SHO. However, the F-DPCH received from the LPN is not entirely reliable since the TPC commands transmitted on the UL are based on the reception quality of the F-DPCH received from the Macro. This is illustrated in Figure 1. </w:t>
      </w:r>
    </w:p>
    <w:p w14:paraId="15323A6B" w14:textId="77777777" w:rsidR="00A71875" w:rsidRDefault="00EF7BBC" w:rsidP="001C339E">
      <w:pPr>
        <w:rPr>
          <w:lang w:eastAsia="zh-CN"/>
        </w:rPr>
      </w:pPr>
      <w:r w:rsidRPr="00EF7BBC">
        <w:rPr>
          <w:noProof/>
          <w:lang w:val="en-US"/>
        </w:rPr>
        <w:drawing>
          <wp:inline distT="0" distB="0" distL="0" distR="0" wp14:anchorId="15323AC8" wp14:editId="15323AC9">
            <wp:extent cx="6120765" cy="2043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043242"/>
                    </a:xfrm>
                    <a:prstGeom prst="rect">
                      <a:avLst/>
                    </a:prstGeom>
                    <a:noFill/>
                    <a:ln>
                      <a:noFill/>
                    </a:ln>
                  </pic:spPr>
                </pic:pic>
              </a:graphicData>
            </a:graphic>
          </wp:inline>
        </w:drawing>
      </w:r>
    </w:p>
    <w:p w14:paraId="15323A6C" w14:textId="77777777" w:rsidR="00EF7BBC" w:rsidRDefault="00EF7BBC" w:rsidP="00E91BC1">
      <w:pPr>
        <w:pStyle w:val="Caption"/>
        <w:jc w:val="center"/>
        <w:rPr>
          <w:lang w:eastAsia="zh-CN"/>
        </w:rPr>
      </w:pPr>
      <w:r>
        <w:rPr>
          <w:lang w:eastAsia="zh-CN"/>
        </w:rPr>
        <w:t xml:space="preserve">Figure 1: E-DCH Decoupling where the F-DPCH from the Macro is power controlled by </w:t>
      </w:r>
      <w:r w:rsidR="00CC2338">
        <w:rPr>
          <w:lang w:eastAsia="zh-CN"/>
        </w:rPr>
        <w:t xml:space="preserve">the </w:t>
      </w:r>
      <w:r>
        <w:rPr>
          <w:lang w:eastAsia="zh-CN"/>
        </w:rPr>
        <w:t>UE</w:t>
      </w:r>
    </w:p>
    <w:p w14:paraId="15323A6D" w14:textId="77777777" w:rsidR="00EF7BBC" w:rsidRDefault="00E91BC1" w:rsidP="001C339E">
      <w:pPr>
        <w:rPr>
          <w:lang w:eastAsia="zh-CN"/>
        </w:rPr>
      </w:pPr>
      <w:r>
        <w:rPr>
          <w:lang w:eastAsia="zh-CN"/>
        </w:rPr>
        <w:t xml:space="preserve">A less than reliable F-DPCH from the LPN would </w:t>
      </w:r>
      <w:r w:rsidR="00AF052B">
        <w:rPr>
          <w:lang w:eastAsia="zh-CN"/>
        </w:rPr>
        <w:t xml:space="preserve">lead to </w:t>
      </w:r>
      <w:r w:rsidR="00CC2338">
        <w:rPr>
          <w:lang w:eastAsia="zh-CN"/>
        </w:rPr>
        <w:t xml:space="preserve">inefficiencies in the UE’s transmit power levels. This causes additional interference on the uplink thereby impacting UL capacity at both the Macro and the LPN. In addition, this also affects the UE’s battery life. Therefore, reliability of the F-DPCH from the LPN is essential to robust UL performance. Consequently, the F-DPCH transmitted from the LPN should be power controlled by the UE and the TPC commands transmitted on the UL should be based on its reception quality. This is illustrated in Figure 2. </w:t>
      </w:r>
    </w:p>
    <w:p w14:paraId="15323A6E" w14:textId="77777777" w:rsidR="00CC2338" w:rsidRDefault="00CC2338" w:rsidP="001C339E">
      <w:pPr>
        <w:rPr>
          <w:lang w:eastAsia="zh-CN"/>
        </w:rPr>
      </w:pPr>
      <w:r w:rsidRPr="00CC2338">
        <w:rPr>
          <w:noProof/>
          <w:lang w:val="en-US"/>
        </w:rPr>
        <w:lastRenderedPageBreak/>
        <w:drawing>
          <wp:inline distT="0" distB="0" distL="0" distR="0" wp14:anchorId="15323ACA" wp14:editId="15323ACB">
            <wp:extent cx="6120765" cy="20507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50749"/>
                    </a:xfrm>
                    <a:prstGeom prst="rect">
                      <a:avLst/>
                    </a:prstGeom>
                    <a:noFill/>
                    <a:ln>
                      <a:noFill/>
                    </a:ln>
                  </pic:spPr>
                </pic:pic>
              </a:graphicData>
            </a:graphic>
          </wp:inline>
        </w:drawing>
      </w:r>
    </w:p>
    <w:p w14:paraId="15323A6F" w14:textId="77777777" w:rsidR="00CC2338" w:rsidRDefault="00CC2338" w:rsidP="00CC2338">
      <w:pPr>
        <w:pStyle w:val="Caption"/>
        <w:jc w:val="center"/>
        <w:rPr>
          <w:lang w:eastAsia="zh-CN"/>
        </w:rPr>
      </w:pPr>
      <w:r>
        <w:rPr>
          <w:lang w:eastAsia="zh-CN"/>
        </w:rPr>
        <w:t>Figure 2: E-DCH Decoupling where the F-DPCH from the LPN is power controlled by the UE</w:t>
      </w:r>
    </w:p>
    <w:p w14:paraId="15323A70" w14:textId="77777777" w:rsidR="00CC2338" w:rsidRDefault="00CC2338" w:rsidP="001C339E">
      <w:pPr>
        <w:rPr>
          <w:lang w:eastAsia="zh-CN"/>
        </w:rPr>
      </w:pPr>
      <w:r>
        <w:rPr>
          <w:lang w:eastAsia="zh-CN"/>
        </w:rPr>
        <w:t xml:space="preserve">The main benefit of the UE power controlling the F-DPCH from the LPN is improved macro diversity gain. This can manifest itself in the form of reduced UE Transmit power levels, increased UL capacity or even improved coverage. </w:t>
      </w:r>
      <w:r w:rsidR="003E7EB0">
        <w:rPr>
          <w:lang w:eastAsia="zh-CN"/>
        </w:rPr>
        <w:t>This is demonstrated through LAB tests using a practical UE and is</w:t>
      </w:r>
      <w:r>
        <w:rPr>
          <w:lang w:eastAsia="zh-CN"/>
        </w:rPr>
        <w:t xml:space="preserve"> shown in Table 1.</w:t>
      </w:r>
    </w:p>
    <w:p w14:paraId="15323A71" w14:textId="77777777" w:rsidR="00D96C0E" w:rsidRDefault="003E7EB0" w:rsidP="003E7EB0">
      <w:pPr>
        <w:rPr>
          <w:lang w:eastAsia="zh-CN"/>
        </w:rPr>
      </w:pPr>
      <w:r>
        <w:rPr>
          <w:lang w:eastAsia="zh-CN"/>
        </w:rPr>
        <w:t xml:space="preserve">The testing was conducted using a fixed TBS size for UL transmission, i.e., the scheduler was not involved in the tests. This was to ensure that no effects from the scheduler impacted the results. Other </w:t>
      </w:r>
      <w:r w:rsidR="00D96C0E">
        <w:rPr>
          <w:lang w:eastAsia="zh-CN"/>
        </w:rPr>
        <w:t>salient LAB settings used for the tests are as follows:</w:t>
      </w:r>
    </w:p>
    <w:p w14:paraId="15323A72" w14:textId="77777777" w:rsidR="00D96C0E" w:rsidRDefault="00D96C0E" w:rsidP="00D96C0E">
      <w:pPr>
        <w:pStyle w:val="ListParagraph"/>
        <w:numPr>
          <w:ilvl w:val="0"/>
          <w:numId w:val="21"/>
        </w:numPr>
        <w:rPr>
          <w:lang w:eastAsia="zh-CN"/>
        </w:rPr>
      </w:pPr>
      <w:r>
        <w:rPr>
          <w:lang w:eastAsia="zh-CN"/>
        </w:rPr>
        <w:t>Macro Transmit Power: 43dBm; LPN Transmit Power: 30dBm</w:t>
      </w:r>
    </w:p>
    <w:p w14:paraId="15323A73" w14:textId="77777777" w:rsidR="00D96C0E" w:rsidRDefault="00D96C0E" w:rsidP="00D96C0E">
      <w:pPr>
        <w:pStyle w:val="ListParagraph"/>
        <w:numPr>
          <w:ilvl w:val="0"/>
          <w:numId w:val="21"/>
        </w:numPr>
        <w:rPr>
          <w:lang w:eastAsia="zh-CN"/>
        </w:rPr>
      </w:pPr>
      <w:r>
        <w:rPr>
          <w:lang w:eastAsia="zh-CN"/>
        </w:rPr>
        <w:t>PA3 channel</w:t>
      </w:r>
    </w:p>
    <w:p w14:paraId="15323A74" w14:textId="77777777" w:rsidR="00D96C0E" w:rsidRDefault="00D96C0E" w:rsidP="00D96C0E">
      <w:pPr>
        <w:pStyle w:val="ListParagraph"/>
        <w:numPr>
          <w:ilvl w:val="0"/>
          <w:numId w:val="21"/>
        </w:numPr>
        <w:rPr>
          <w:lang w:eastAsia="zh-CN"/>
        </w:rPr>
      </w:pPr>
      <w:r>
        <w:rPr>
          <w:lang w:eastAsia="zh-CN"/>
        </w:rPr>
        <w:t xml:space="preserve">Min/Max </w:t>
      </w:r>
      <w:proofErr w:type="spellStart"/>
      <w:r>
        <w:rPr>
          <w:lang w:eastAsia="zh-CN"/>
        </w:rPr>
        <w:t>Ec</w:t>
      </w:r>
      <w:proofErr w:type="spellEnd"/>
      <w:r>
        <w:rPr>
          <w:lang w:eastAsia="zh-CN"/>
        </w:rPr>
        <w:t>/</w:t>
      </w:r>
      <w:proofErr w:type="spellStart"/>
      <w:r>
        <w:rPr>
          <w:lang w:eastAsia="zh-CN"/>
        </w:rPr>
        <w:t>Ior</w:t>
      </w:r>
      <w:proofErr w:type="spellEnd"/>
      <w:r>
        <w:rPr>
          <w:lang w:eastAsia="zh-CN"/>
        </w:rPr>
        <w:t xml:space="preserve"> for F-DPCH: -30dB to -10dB</w:t>
      </w:r>
    </w:p>
    <w:p w14:paraId="15323A75" w14:textId="77777777" w:rsidR="00D96C0E" w:rsidRDefault="00D96C0E" w:rsidP="00D96C0E">
      <w:pPr>
        <w:pStyle w:val="ListParagraph"/>
        <w:numPr>
          <w:ilvl w:val="0"/>
          <w:numId w:val="21"/>
        </w:numPr>
        <w:rPr>
          <w:lang w:eastAsia="zh-CN"/>
        </w:rPr>
      </w:pPr>
      <w:r>
        <w:rPr>
          <w:lang w:eastAsia="zh-CN"/>
        </w:rPr>
        <w:t>Target BER for F-DPCH: 4%</w:t>
      </w:r>
    </w:p>
    <w:p w14:paraId="15323A76" w14:textId="77777777" w:rsidR="00D96C0E" w:rsidRDefault="00D96C0E" w:rsidP="001D64FF">
      <w:pPr>
        <w:pStyle w:val="Caption"/>
        <w:jc w:val="center"/>
        <w:rPr>
          <w:lang w:eastAsia="zh-CN"/>
        </w:rPr>
      </w:pPr>
      <w:r>
        <w:rPr>
          <w:lang w:eastAsia="zh-CN"/>
        </w:rPr>
        <w:t xml:space="preserve">Table 1: </w:t>
      </w:r>
      <w:r w:rsidR="001D64FF">
        <w:rPr>
          <w:lang w:eastAsia="zh-CN"/>
        </w:rPr>
        <w:t xml:space="preserve">Comparison of </w:t>
      </w:r>
      <w:r>
        <w:rPr>
          <w:lang w:eastAsia="zh-CN"/>
        </w:rPr>
        <w:t>UE Transmit Power levels in E-DPCH Decoupling</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510"/>
        <w:gridCol w:w="3510"/>
        <w:gridCol w:w="2176"/>
      </w:tblGrid>
      <w:tr w:rsidR="00D96C0E" w:rsidRPr="00D96C0E" w14:paraId="15323A7A" w14:textId="77777777" w:rsidTr="00D96C0E">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648" w:type="dxa"/>
            <w:vAlign w:val="center"/>
          </w:tcPr>
          <w:p w14:paraId="15323A77" w14:textId="77777777" w:rsidR="00D96C0E" w:rsidRPr="00D96C0E" w:rsidRDefault="00D96C0E" w:rsidP="00D96C0E">
            <w:pPr>
              <w:jc w:val="center"/>
              <w:rPr>
                <w:lang w:eastAsia="zh-CN"/>
              </w:rPr>
            </w:pPr>
            <w:r w:rsidRPr="00D96C0E">
              <w:rPr>
                <w:lang w:eastAsia="zh-CN"/>
              </w:rPr>
              <w:t>CIO</w:t>
            </w:r>
          </w:p>
        </w:tc>
        <w:tc>
          <w:tcPr>
            <w:tcW w:w="7020" w:type="dxa"/>
            <w:gridSpan w:val="2"/>
            <w:vAlign w:val="center"/>
          </w:tcPr>
          <w:p w14:paraId="15323A78" w14:textId="77777777" w:rsidR="00D96C0E" w:rsidRPr="00D96C0E" w:rsidRDefault="00D96C0E" w:rsidP="00D96C0E">
            <w:pPr>
              <w:jc w:val="center"/>
              <w:cnfStyle w:val="100000000000" w:firstRow="1" w:lastRow="0" w:firstColumn="0" w:lastColumn="0" w:oddVBand="0" w:evenVBand="0" w:oddHBand="0" w:evenHBand="0" w:firstRowFirstColumn="0" w:firstRowLastColumn="0" w:lastRowFirstColumn="0" w:lastRowLastColumn="0"/>
              <w:rPr>
                <w:lang w:eastAsia="zh-CN"/>
              </w:rPr>
            </w:pPr>
            <w:r w:rsidRPr="00D96C0E">
              <w:rPr>
                <w:lang w:eastAsia="zh-CN"/>
              </w:rPr>
              <w:t>UE Transmit Power [</w:t>
            </w:r>
            <w:proofErr w:type="spellStart"/>
            <w:r w:rsidRPr="00D96C0E">
              <w:rPr>
                <w:lang w:eastAsia="zh-CN"/>
              </w:rPr>
              <w:t>dBm</w:t>
            </w:r>
            <w:proofErr w:type="spellEnd"/>
            <w:r w:rsidRPr="00D96C0E">
              <w:rPr>
                <w:lang w:eastAsia="zh-CN"/>
              </w:rPr>
              <w:t>]</w:t>
            </w:r>
          </w:p>
        </w:tc>
        <w:tc>
          <w:tcPr>
            <w:tcW w:w="2176" w:type="dxa"/>
            <w:vMerge w:val="restart"/>
            <w:vAlign w:val="center"/>
          </w:tcPr>
          <w:p w14:paraId="15323A79" w14:textId="77777777" w:rsidR="00D96C0E" w:rsidRPr="00D96C0E" w:rsidRDefault="00D96C0E" w:rsidP="00D96C0E">
            <w:pPr>
              <w:jc w:val="center"/>
              <w:cnfStyle w:val="100000000000" w:firstRow="1" w:lastRow="0" w:firstColumn="0" w:lastColumn="0" w:oddVBand="0" w:evenVBand="0" w:oddHBand="0" w:evenHBand="0" w:firstRowFirstColumn="0" w:firstRowLastColumn="0" w:lastRowFirstColumn="0" w:lastRowLastColumn="0"/>
              <w:rPr>
                <w:lang w:eastAsia="zh-CN"/>
              </w:rPr>
            </w:pPr>
            <w:r w:rsidRPr="00D96C0E">
              <w:rPr>
                <w:lang w:eastAsia="zh-CN"/>
              </w:rPr>
              <w:t>Difference in UE Transmit Power [</w:t>
            </w:r>
            <w:proofErr w:type="spellStart"/>
            <w:r w:rsidRPr="00D96C0E">
              <w:rPr>
                <w:lang w:eastAsia="zh-CN"/>
              </w:rPr>
              <w:t>dBm</w:t>
            </w:r>
            <w:proofErr w:type="spellEnd"/>
            <w:r w:rsidRPr="00D96C0E">
              <w:rPr>
                <w:lang w:eastAsia="zh-CN"/>
              </w:rPr>
              <w:t>]</w:t>
            </w:r>
          </w:p>
        </w:tc>
      </w:tr>
      <w:tr w:rsidR="00D96C0E" w:rsidRPr="00D96C0E" w14:paraId="15323A7F" w14:textId="77777777" w:rsidTr="00D96C0E">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648" w:type="dxa"/>
            <w:vAlign w:val="center"/>
          </w:tcPr>
          <w:p w14:paraId="15323A7B" w14:textId="77777777" w:rsidR="00D96C0E" w:rsidRPr="00D96C0E" w:rsidRDefault="00D96C0E" w:rsidP="00D96C0E">
            <w:pPr>
              <w:jc w:val="center"/>
              <w:rPr>
                <w:lang w:eastAsia="zh-CN"/>
              </w:rPr>
            </w:pPr>
          </w:p>
        </w:tc>
        <w:tc>
          <w:tcPr>
            <w:tcW w:w="3510" w:type="dxa"/>
            <w:vAlign w:val="center"/>
          </w:tcPr>
          <w:p w14:paraId="15323A7C" w14:textId="77777777" w:rsidR="00D96C0E" w:rsidRPr="00D96C0E" w:rsidRDefault="00D96C0E" w:rsidP="00D96C0E">
            <w:pPr>
              <w:jc w:val="center"/>
              <w:cnfStyle w:val="000000100000" w:firstRow="0" w:lastRow="0" w:firstColumn="0" w:lastColumn="0" w:oddVBand="0" w:evenVBand="0" w:oddHBand="1" w:evenHBand="0" w:firstRowFirstColumn="0" w:firstRowLastColumn="0" w:lastRowFirstColumn="0" w:lastRowLastColumn="0"/>
              <w:rPr>
                <w:b/>
                <w:lang w:eastAsia="zh-CN"/>
              </w:rPr>
            </w:pPr>
            <w:r w:rsidRPr="00D96C0E">
              <w:rPr>
                <w:b/>
                <w:lang w:eastAsia="zh-CN"/>
              </w:rPr>
              <w:t>UE power controls F-DPCH from Macro</w:t>
            </w:r>
          </w:p>
        </w:tc>
        <w:tc>
          <w:tcPr>
            <w:tcW w:w="3510" w:type="dxa"/>
            <w:vAlign w:val="center"/>
          </w:tcPr>
          <w:p w14:paraId="15323A7D" w14:textId="77777777" w:rsidR="00D96C0E" w:rsidRPr="00D96C0E" w:rsidRDefault="00D96C0E" w:rsidP="00D96C0E">
            <w:pPr>
              <w:jc w:val="center"/>
              <w:cnfStyle w:val="000000100000" w:firstRow="0" w:lastRow="0" w:firstColumn="0" w:lastColumn="0" w:oddVBand="0" w:evenVBand="0" w:oddHBand="1" w:evenHBand="0" w:firstRowFirstColumn="0" w:firstRowLastColumn="0" w:lastRowFirstColumn="0" w:lastRowLastColumn="0"/>
              <w:rPr>
                <w:b/>
                <w:lang w:eastAsia="zh-CN"/>
              </w:rPr>
            </w:pPr>
            <w:r w:rsidRPr="00D96C0E">
              <w:rPr>
                <w:b/>
                <w:lang w:eastAsia="zh-CN"/>
              </w:rPr>
              <w:t>UE power controls F-DPCH from LPN</w:t>
            </w:r>
          </w:p>
        </w:tc>
        <w:tc>
          <w:tcPr>
            <w:tcW w:w="2176" w:type="dxa"/>
            <w:vMerge/>
            <w:vAlign w:val="center"/>
          </w:tcPr>
          <w:p w14:paraId="15323A7E" w14:textId="77777777" w:rsidR="00D96C0E" w:rsidRPr="00D96C0E" w:rsidRDefault="00D96C0E" w:rsidP="00D96C0E">
            <w:pPr>
              <w:jc w:val="center"/>
              <w:cnfStyle w:val="000000100000" w:firstRow="0" w:lastRow="0" w:firstColumn="0" w:lastColumn="0" w:oddVBand="0" w:evenVBand="0" w:oddHBand="1" w:evenHBand="0" w:firstRowFirstColumn="0" w:firstRowLastColumn="0" w:lastRowFirstColumn="0" w:lastRowLastColumn="0"/>
              <w:rPr>
                <w:b/>
                <w:lang w:eastAsia="zh-CN"/>
              </w:rPr>
            </w:pPr>
          </w:p>
        </w:tc>
      </w:tr>
      <w:tr w:rsidR="00D96C0E" w:rsidRPr="00D96C0E" w14:paraId="15323A84" w14:textId="77777777" w:rsidTr="00D96C0E">
        <w:trPr>
          <w:trHeight w:val="422"/>
        </w:trPr>
        <w:tc>
          <w:tcPr>
            <w:cnfStyle w:val="001000000000" w:firstRow="0" w:lastRow="0" w:firstColumn="1" w:lastColumn="0" w:oddVBand="0" w:evenVBand="0" w:oddHBand="0" w:evenHBand="0" w:firstRowFirstColumn="0" w:firstRowLastColumn="0" w:lastRowFirstColumn="0" w:lastRowLastColumn="0"/>
            <w:tcW w:w="648" w:type="dxa"/>
            <w:vAlign w:val="center"/>
          </w:tcPr>
          <w:p w14:paraId="15323A80" w14:textId="77777777" w:rsidR="00D96C0E" w:rsidRPr="001D64FF" w:rsidRDefault="00D96C0E" w:rsidP="00D96C0E">
            <w:pPr>
              <w:jc w:val="center"/>
              <w:rPr>
                <w:b w:val="0"/>
                <w:lang w:val="en-US" w:eastAsia="zh-CN"/>
              </w:rPr>
            </w:pPr>
            <w:r w:rsidRPr="001D64FF">
              <w:rPr>
                <w:b w:val="0"/>
                <w:lang w:val="en-US" w:eastAsia="zh-CN"/>
              </w:rPr>
              <w:t>0</w:t>
            </w:r>
          </w:p>
        </w:tc>
        <w:tc>
          <w:tcPr>
            <w:tcW w:w="3510" w:type="dxa"/>
            <w:vAlign w:val="center"/>
          </w:tcPr>
          <w:p w14:paraId="15323A81" w14:textId="77777777" w:rsidR="00D96C0E" w:rsidRPr="001D64FF" w:rsidRDefault="00D96C0E" w:rsidP="00D96C0E">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1D64FF">
              <w:rPr>
                <w:lang w:eastAsia="zh-CN"/>
              </w:rPr>
              <w:t>-11.2</w:t>
            </w:r>
          </w:p>
        </w:tc>
        <w:tc>
          <w:tcPr>
            <w:tcW w:w="3510" w:type="dxa"/>
            <w:vAlign w:val="center"/>
          </w:tcPr>
          <w:p w14:paraId="15323A82" w14:textId="77777777" w:rsidR="00D96C0E" w:rsidRPr="001D64FF" w:rsidRDefault="00D96C0E" w:rsidP="00D96C0E">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1D64FF">
              <w:rPr>
                <w:lang w:eastAsia="zh-CN"/>
              </w:rPr>
              <w:t>-18.06</w:t>
            </w:r>
          </w:p>
        </w:tc>
        <w:tc>
          <w:tcPr>
            <w:tcW w:w="2176" w:type="dxa"/>
            <w:vAlign w:val="center"/>
          </w:tcPr>
          <w:p w14:paraId="15323A83" w14:textId="77777777" w:rsidR="00D96C0E" w:rsidRPr="00D96C0E" w:rsidRDefault="00D96C0E" w:rsidP="00D96C0E">
            <w:pPr>
              <w:jc w:val="center"/>
              <w:cnfStyle w:val="000000000000" w:firstRow="0" w:lastRow="0" w:firstColumn="0" w:lastColumn="0" w:oddVBand="0" w:evenVBand="0" w:oddHBand="0" w:evenHBand="0" w:firstRowFirstColumn="0" w:firstRowLastColumn="0" w:lastRowFirstColumn="0" w:lastRowLastColumn="0"/>
              <w:rPr>
                <w:b/>
                <w:lang w:val="en-US" w:eastAsia="zh-CN"/>
              </w:rPr>
            </w:pPr>
            <w:r w:rsidRPr="00D96C0E">
              <w:rPr>
                <w:b/>
                <w:bCs/>
                <w:lang w:val="en-US" w:eastAsia="zh-CN"/>
              </w:rPr>
              <w:t>6.86</w:t>
            </w:r>
          </w:p>
        </w:tc>
      </w:tr>
      <w:tr w:rsidR="00D96C0E" w:rsidRPr="00D96C0E" w14:paraId="15323A89" w14:textId="77777777" w:rsidTr="00D96C0E">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648" w:type="dxa"/>
            <w:tcBorders>
              <w:top w:val="none" w:sz="0" w:space="0" w:color="auto"/>
              <w:left w:val="none" w:sz="0" w:space="0" w:color="auto"/>
              <w:bottom w:val="none" w:sz="0" w:space="0" w:color="auto"/>
            </w:tcBorders>
            <w:vAlign w:val="center"/>
          </w:tcPr>
          <w:p w14:paraId="15323A85" w14:textId="77777777" w:rsidR="00D96C0E" w:rsidRPr="001D64FF" w:rsidRDefault="00D96C0E" w:rsidP="00D96C0E">
            <w:pPr>
              <w:jc w:val="center"/>
              <w:rPr>
                <w:b w:val="0"/>
                <w:lang w:eastAsia="zh-CN"/>
              </w:rPr>
            </w:pPr>
            <w:r w:rsidRPr="001D64FF">
              <w:rPr>
                <w:b w:val="0"/>
                <w:lang w:eastAsia="zh-CN"/>
              </w:rPr>
              <w:t>3</w:t>
            </w:r>
          </w:p>
        </w:tc>
        <w:tc>
          <w:tcPr>
            <w:tcW w:w="3510" w:type="dxa"/>
            <w:tcBorders>
              <w:top w:val="none" w:sz="0" w:space="0" w:color="auto"/>
              <w:bottom w:val="none" w:sz="0" w:space="0" w:color="auto"/>
            </w:tcBorders>
            <w:vAlign w:val="center"/>
          </w:tcPr>
          <w:p w14:paraId="15323A86" w14:textId="77777777" w:rsidR="00D96C0E" w:rsidRPr="001D64FF" w:rsidRDefault="00D96C0E" w:rsidP="00D96C0E">
            <w:pPr>
              <w:jc w:val="center"/>
              <w:cnfStyle w:val="000000100000" w:firstRow="0" w:lastRow="0" w:firstColumn="0" w:lastColumn="0" w:oddVBand="0" w:evenVBand="0" w:oddHBand="1" w:evenHBand="0" w:firstRowFirstColumn="0" w:firstRowLastColumn="0" w:lastRowFirstColumn="0" w:lastRowLastColumn="0"/>
              <w:rPr>
                <w:lang w:val="en-US" w:eastAsia="zh-CN"/>
              </w:rPr>
            </w:pPr>
            <w:r w:rsidRPr="001D64FF">
              <w:rPr>
                <w:lang w:eastAsia="zh-CN"/>
              </w:rPr>
              <w:t>-11.4</w:t>
            </w:r>
          </w:p>
        </w:tc>
        <w:tc>
          <w:tcPr>
            <w:tcW w:w="3510" w:type="dxa"/>
            <w:tcBorders>
              <w:top w:val="none" w:sz="0" w:space="0" w:color="auto"/>
              <w:bottom w:val="none" w:sz="0" w:space="0" w:color="auto"/>
            </w:tcBorders>
            <w:vAlign w:val="center"/>
          </w:tcPr>
          <w:p w14:paraId="15323A87" w14:textId="77777777" w:rsidR="00D96C0E" w:rsidRPr="001D64FF" w:rsidRDefault="00D96C0E" w:rsidP="00D96C0E">
            <w:pPr>
              <w:jc w:val="center"/>
              <w:cnfStyle w:val="000000100000" w:firstRow="0" w:lastRow="0" w:firstColumn="0" w:lastColumn="0" w:oddVBand="0" w:evenVBand="0" w:oddHBand="1" w:evenHBand="0" w:firstRowFirstColumn="0" w:firstRowLastColumn="0" w:lastRowFirstColumn="0" w:lastRowLastColumn="0"/>
              <w:rPr>
                <w:lang w:val="en-US" w:eastAsia="zh-CN"/>
              </w:rPr>
            </w:pPr>
            <w:r w:rsidRPr="001D64FF">
              <w:rPr>
                <w:lang w:eastAsia="zh-CN"/>
              </w:rPr>
              <w:t>-17.88</w:t>
            </w:r>
          </w:p>
        </w:tc>
        <w:tc>
          <w:tcPr>
            <w:tcW w:w="2176" w:type="dxa"/>
            <w:tcBorders>
              <w:top w:val="none" w:sz="0" w:space="0" w:color="auto"/>
              <w:bottom w:val="none" w:sz="0" w:space="0" w:color="auto"/>
              <w:right w:val="none" w:sz="0" w:space="0" w:color="auto"/>
            </w:tcBorders>
            <w:vAlign w:val="center"/>
          </w:tcPr>
          <w:p w14:paraId="15323A88" w14:textId="77777777" w:rsidR="00D96C0E" w:rsidRPr="00D96C0E" w:rsidRDefault="00D96C0E" w:rsidP="00D96C0E">
            <w:pPr>
              <w:jc w:val="center"/>
              <w:cnfStyle w:val="000000100000" w:firstRow="0" w:lastRow="0" w:firstColumn="0" w:lastColumn="0" w:oddVBand="0" w:evenVBand="0" w:oddHBand="1" w:evenHBand="0" w:firstRowFirstColumn="0" w:firstRowLastColumn="0" w:lastRowFirstColumn="0" w:lastRowLastColumn="0"/>
              <w:rPr>
                <w:b/>
                <w:lang w:val="en-US" w:eastAsia="zh-CN"/>
              </w:rPr>
            </w:pPr>
            <w:r w:rsidRPr="00D96C0E">
              <w:rPr>
                <w:b/>
                <w:bCs/>
                <w:lang w:val="en-US" w:eastAsia="zh-CN"/>
              </w:rPr>
              <w:t>6.48</w:t>
            </w:r>
          </w:p>
        </w:tc>
      </w:tr>
      <w:tr w:rsidR="00D96C0E" w:rsidRPr="00D96C0E" w14:paraId="15323A8E" w14:textId="77777777" w:rsidTr="00D96C0E">
        <w:trPr>
          <w:trHeight w:val="422"/>
        </w:trPr>
        <w:tc>
          <w:tcPr>
            <w:cnfStyle w:val="001000000000" w:firstRow="0" w:lastRow="0" w:firstColumn="1" w:lastColumn="0" w:oddVBand="0" w:evenVBand="0" w:oddHBand="0" w:evenHBand="0" w:firstRowFirstColumn="0" w:firstRowLastColumn="0" w:lastRowFirstColumn="0" w:lastRowLastColumn="0"/>
            <w:tcW w:w="648" w:type="dxa"/>
            <w:vAlign w:val="center"/>
          </w:tcPr>
          <w:p w14:paraId="15323A8A" w14:textId="77777777" w:rsidR="00D96C0E" w:rsidRPr="001D64FF" w:rsidRDefault="00D96C0E" w:rsidP="00D96C0E">
            <w:pPr>
              <w:jc w:val="center"/>
              <w:rPr>
                <w:b w:val="0"/>
                <w:lang w:eastAsia="zh-CN"/>
              </w:rPr>
            </w:pPr>
            <w:r w:rsidRPr="001D64FF">
              <w:rPr>
                <w:b w:val="0"/>
                <w:lang w:eastAsia="zh-CN"/>
              </w:rPr>
              <w:t>6</w:t>
            </w:r>
          </w:p>
        </w:tc>
        <w:tc>
          <w:tcPr>
            <w:tcW w:w="3510" w:type="dxa"/>
            <w:vAlign w:val="center"/>
          </w:tcPr>
          <w:p w14:paraId="15323A8B" w14:textId="77777777" w:rsidR="00D96C0E" w:rsidRPr="001D64FF" w:rsidRDefault="00D96C0E" w:rsidP="00D96C0E">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1D64FF">
              <w:rPr>
                <w:lang w:eastAsia="zh-CN"/>
              </w:rPr>
              <w:t>-11.6</w:t>
            </w:r>
          </w:p>
        </w:tc>
        <w:tc>
          <w:tcPr>
            <w:tcW w:w="3510" w:type="dxa"/>
            <w:vAlign w:val="center"/>
          </w:tcPr>
          <w:p w14:paraId="15323A8C" w14:textId="77777777" w:rsidR="00D96C0E" w:rsidRPr="001D64FF" w:rsidRDefault="00D96C0E" w:rsidP="00D96C0E">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1D64FF">
              <w:rPr>
                <w:lang w:eastAsia="zh-CN"/>
              </w:rPr>
              <w:t>-18.1</w:t>
            </w:r>
          </w:p>
        </w:tc>
        <w:tc>
          <w:tcPr>
            <w:tcW w:w="2176" w:type="dxa"/>
            <w:vAlign w:val="center"/>
          </w:tcPr>
          <w:p w14:paraId="15323A8D" w14:textId="77777777" w:rsidR="00D96C0E" w:rsidRPr="00D96C0E" w:rsidRDefault="00D96C0E" w:rsidP="00D96C0E">
            <w:pPr>
              <w:jc w:val="center"/>
              <w:cnfStyle w:val="000000000000" w:firstRow="0" w:lastRow="0" w:firstColumn="0" w:lastColumn="0" w:oddVBand="0" w:evenVBand="0" w:oddHBand="0" w:evenHBand="0" w:firstRowFirstColumn="0" w:firstRowLastColumn="0" w:lastRowFirstColumn="0" w:lastRowLastColumn="0"/>
              <w:rPr>
                <w:b/>
                <w:lang w:val="en-US" w:eastAsia="zh-CN"/>
              </w:rPr>
            </w:pPr>
            <w:r w:rsidRPr="00D96C0E">
              <w:rPr>
                <w:b/>
                <w:bCs/>
                <w:lang w:val="en-US" w:eastAsia="zh-CN"/>
              </w:rPr>
              <w:t>6.5</w:t>
            </w:r>
          </w:p>
        </w:tc>
      </w:tr>
    </w:tbl>
    <w:p w14:paraId="15323A8F" w14:textId="77777777" w:rsidR="00D96C0E" w:rsidRDefault="00D96C0E" w:rsidP="00D96C0E">
      <w:pPr>
        <w:rPr>
          <w:lang w:eastAsia="zh-CN"/>
        </w:rPr>
      </w:pPr>
    </w:p>
    <w:p w14:paraId="15323A90" w14:textId="77777777" w:rsidR="001D64FF" w:rsidRDefault="001D64FF" w:rsidP="00D96C0E">
      <w:pPr>
        <w:rPr>
          <w:lang w:eastAsia="zh-CN"/>
        </w:rPr>
      </w:pPr>
      <w:r>
        <w:rPr>
          <w:lang w:eastAsia="zh-CN"/>
        </w:rPr>
        <w:t xml:space="preserve">As seen in Table 1, there is a reduction in the UE transmit power levels of over </w:t>
      </w:r>
      <w:r w:rsidRPr="001D64FF">
        <w:rPr>
          <w:b/>
          <w:lang w:eastAsia="zh-CN"/>
        </w:rPr>
        <w:t>6dB</w:t>
      </w:r>
      <w:r>
        <w:rPr>
          <w:lang w:eastAsia="zh-CN"/>
        </w:rPr>
        <w:t xml:space="preserve"> for different CIO levels when the F-DPCH from the LPN is power controlled by the UE. This reduction is primarily due to the F-DPCH power control from the LPN as all other parameters have been kept the same. This reduction in </w:t>
      </w:r>
      <w:proofErr w:type="spellStart"/>
      <w:proofErr w:type="gramStart"/>
      <w:r>
        <w:rPr>
          <w:lang w:eastAsia="zh-CN"/>
        </w:rPr>
        <w:t>Tx</w:t>
      </w:r>
      <w:proofErr w:type="spellEnd"/>
      <w:proofErr w:type="gramEnd"/>
      <w:r>
        <w:rPr>
          <w:lang w:eastAsia="zh-CN"/>
        </w:rPr>
        <w:t xml:space="preserve"> power levels from the UE could also be used to improve UL throughput based on particular scheduler implementations. </w:t>
      </w:r>
    </w:p>
    <w:p w14:paraId="15323A91" w14:textId="77777777" w:rsidR="00EB670D" w:rsidRDefault="001078BF" w:rsidP="00D96C0E">
      <w:pPr>
        <w:rPr>
          <w:lang w:eastAsia="zh-CN"/>
        </w:rPr>
      </w:pPr>
      <w:r>
        <w:rPr>
          <w:lang w:eastAsia="zh-CN"/>
        </w:rPr>
        <w:t>T</w:t>
      </w:r>
      <w:r w:rsidR="00EB670D">
        <w:rPr>
          <w:lang w:eastAsia="zh-CN"/>
        </w:rPr>
        <w:t>he improved F-DPCH performance from the LPN would also lead better reception quality of the E-HICH channel since the E-HICH is typically pegged to the power setting of the F-DPCH. This leads to better macro diversity performance. Table 2 shows the misdetection performance of the E-HICH channel.</w:t>
      </w:r>
    </w:p>
    <w:p w14:paraId="15323A92" w14:textId="77777777" w:rsidR="00EB670D" w:rsidRDefault="00EB670D">
      <w:pPr>
        <w:overflowPunct/>
        <w:autoSpaceDE/>
        <w:autoSpaceDN/>
        <w:adjustRightInd/>
        <w:spacing w:after="0"/>
        <w:textAlignment w:val="auto"/>
        <w:rPr>
          <w:b/>
          <w:bCs/>
          <w:lang w:eastAsia="zh-CN"/>
        </w:rPr>
      </w:pPr>
      <w:r>
        <w:rPr>
          <w:lang w:eastAsia="zh-CN"/>
        </w:rPr>
        <w:br w:type="page"/>
      </w:r>
    </w:p>
    <w:p w14:paraId="15323A93" w14:textId="77777777" w:rsidR="00EB670D" w:rsidRDefault="00EB670D" w:rsidP="00EB670D">
      <w:pPr>
        <w:pStyle w:val="Caption"/>
        <w:jc w:val="center"/>
        <w:rPr>
          <w:lang w:eastAsia="zh-CN"/>
        </w:rPr>
      </w:pPr>
      <w:r>
        <w:rPr>
          <w:lang w:eastAsia="zh-CN"/>
        </w:rPr>
        <w:lastRenderedPageBreak/>
        <w:t>Table 2: Comparison of E-HICH Detection performance when E-DCH Decoupling is enabled</w:t>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431"/>
        <w:gridCol w:w="2147"/>
        <w:gridCol w:w="2555"/>
        <w:gridCol w:w="2097"/>
      </w:tblGrid>
      <w:tr w:rsidR="001078BF" w:rsidRPr="00D96C0E" w14:paraId="15323A97" w14:textId="77777777" w:rsidTr="00643793">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625" w:type="dxa"/>
            <w:vMerge w:val="restart"/>
            <w:vAlign w:val="center"/>
          </w:tcPr>
          <w:p w14:paraId="15323A94" w14:textId="77777777" w:rsidR="001078BF" w:rsidRPr="00D96C0E" w:rsidRDefault="001078BF">
            <w:pPr>
              <w:jc w:val="center"/>
              <w:rPr>
                <w:lang w:eastAsia="zh-CN"/>
              </w:rPr>
            </w:pPr>
            <w:r w:rsidRPr="00D96C0E">
              <w:rPr>
                <w:lang w:eastAsia="zh-CN"/>
              </w:rPr>
              <w:t>CIO</w:t>
            </w:r>
          </w:p>
        </w:tc>
        <w:tc>
          <w:tcPr>
            <w:tcW w:w="4578" w:type="dxa"/>
            <w:gridSpan w:val="2"/>
            <w:vAlign w:val="center"/>
          </w:tcPr>
          <w:p w14:paraId="15323A95" w14:textId="77777777" w:rsidR="001078BF" w:rsidRPr="00D96C0E" w:rsidRDefault="001078BF">
            <w:pPr>
              <w:jc w:val="center"/>
              <w:cnfStyle w:val="100000000000" w:firstRow="1" w:lastRow="0" w:firstColumn="0" w:lastColumn="0" w:oddVBand="0" w:evenVBand="0" w:oddHBand="0" w:evenHBand="0" w:firstRowFirstColumn="0" w:firstRowLastColumn="0" w:lastRowFirstColumn="0" w:lastRowLastColumn="0"/>
              <w:rPr>
                <w:b w:val="0"/>
                <w:lang w:eastAsia="zh-CN"/>
              </w:rPr>
            </w:pPr>
            <w:r w:rsidRPr="00D96C0E">
              <w:rPr>
                <w:lang w:eastAsia="zh-CN"/>
              </w:rPr>
              <w:t>UE power controls F-DPCH from Macro</w:t>
            </w:r>
          </w:p>
        </w:tc>
        <w:tc>
          <w:tcPr>
            <w:tcW w:w="4652" w:type="dxa"/>
            <w:gridSpan w:val="2"/>
            <w:vAlign w:val="center"/>
          </w:tcPr>
          <w:p w14:paraId="15323A96" w14:textId="77777777" w:rsidR="001078BF" w:rsidRPr="00D96C0E" w:rsidRDefault="001078BF">
            <w:pPr>
              <w:jc w:val="center"/>
              <w:cnfStyle w:val="100000000000" w:firstRow="1" w:lastRow="0" w:firstColumn="0" w:lastColumn="0" w:oddVBand="0" w:evenVBand="0" w:oddHBand="0" w:evenHBand="0" w:firstRowFirstColumn="0" w:firstRowLastColumn="0" w:lastRowFirstColumn="0" w:lastRowLastColumn="0"/>
              <w:rPr>
                <w:b w:val="0"/>
                <w:lang w:eastAsia="zh-CN"/>
              </w:rPr>
            </w:pPr>
            <w:r w:rsidRPr="00D96C0E">
              <w:rPr>
                <w:lang w:eastAsia="zh-CN"/>
              </w:rPr>
              <w:t>UE power controls F-DPCH from LPN</w:t>
            </w:r>
          </w:p>
        </w:tc>
      </w:tr>
      <w:tr w:rsidR="001078BF" w:rsidRPr="00D96C0E" w14:paraId="15323A9D" w14:textId="77777777" w:rsidTr="00643793">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625" w:type="dxa"/>
            <w:vMerge/>
            <w:tcBorders>
              <w:top w:val="none" w:sz="0" w:space="0" w:color="auto"/>
              <w:left w:val="none" w:sz="0" w:space="0" w:color="auto"/>
              <w:bottom w:val="none" w:sz="0" w:space="0" w:color="auto"/>
            </w:tcBorders>
            <w:vAlign w:val="center"/>
          </w:tcPr>
          <w:p w14:paraId="15323A98" w14:textId="77777777" w:rsidR="001078BF" w:rsidRPr="00643793" w:rsidRDefault="001078BF">
            <w:pPr>
              <w:jc w:val="center"/>
              <w:rPr>
                <w:b w:val="0"/>
                <w:lang w:eastAsia="zh-CN"/>
              </w:rPr>
            </w:pPr>
          </w:p>
        </w:tc>
        <w:tc>
          <w:tcPr>
            <w:tcW w:w="2431" w:type="dxa"/>
            <w:tcBorders>
              <w:top w:val="none" w:sz="0" w:space="0" w:color="auto"/>
              <w:bottom w:val="none" w:sz="0" w:space="0" w:color="auto"/>
            </w:tcBorders>
            <w:vAlign w:val="center"/>
          </w:tcPr>
          <w:p w14:paraId="15323A99" w14:textId="77777777" w:rsidR="001078BF" w:rsidRPr="00643793" w:rsidRDefault="001078BF">
            <w:pPr>
              <w:jc w:val="center"/>
              <w:cnfStyle w:val="000000100000" w:firstRow="0" w:lastRow="0" w:firstColumn="0" w:lastColumn="0" w:oddVBand="0" w:evenVBand="0" w:oddHBand="1" w:evenHBand="0" w:firstRowFirstColumn="0" w:firstRowLastColumn="0" w:lastRowFirstColumn="0" w:lastRowLastColumn="0"/>
              <w:rPr>
                <w:b/>
                <w:lang w:val="en-US" w:eastAsia="zh-CN"/>
              </w:rPr>
            </w:pPr>
            <w:r w:rsidRPr="001078BF">
              <w:rPr>
                <w:b/>
                <w:bCs/>
                <w:lang w:val="en-US" w:eastAsia="zh-CN"/>
              </w:rPr>
              <w:t xml:space="preserve">LPN E-HICH </w:t>
            </w:r>
            <w:proofErr w:type="spellStart"/>
            <w:r w:rsidRPr="001078BF">
              <w:rPr>
                <w:b/>
                <w:bCs/>
                <w:lang w:val="en-US" w:eastAsia="zh-CN"/>
              </w:rPr>
              <w:t>Ec</w:t>
            </w:r>
            <w:proofErr w:type="spellEnd"/>
            <w:r w:rsidRPr="001078BF">
              <w:rPr>
                <w:b/>
                <w:bCs/>
                <w:lang w:val="en-US" w:eastAsia="zh-CN"/>
              </w:rPr>
              <w:t>/</w:t>
            </w:r>
            <w:proofErr w:type="spellStart"/>
            <w:r w:rsidRPr="001078BF">
              <w:rPr>
                <w:b/>
                <w:bCs/>
                <w:lang w:val="en-US" w:eastAsia="zh-CN"/>
              </w:rPr>
              <w:t>Ior</w:t>
            </w:r>
            <w:proofErr w:type="spellEnd"/>
            <w:r w:rsidRPr="001078BF">
              <w:rPr>
                <w:b/>
                <w:bCs/>
                <w:lang w:val="en-US" w:eastAsia="zh-CN"/>
              </w:rPr>
              <w:t xml:space="preserve"> [dB]</w:t>
            </w:r>
          </w:p>
        </w:tc>
        <w:tc>
          <w:tcPr>
            <w:tcW w:w="2147" w:type="dxa"/>
            <w:tcBorders>
              <w:top w:val="none" w:sz="0" w:space="0" w:color="auto"/>
              <w:bottom w:val="none" w:sz="0" w:space="0" w:color="auto"/>
            </w:tcBorders>
            <w:vAlign w:val="center"/>
          </w:tcPr>
          <w:p w14:paraId="15323A9A" w14:textId="77777777" w:rsidR="001078BF" w:rsidRPr="001078BF" w:rsidRDefault="001078BF">
            <w:pPr>
              <w:jc w:val="center"/>
              <w:cnfStyle w:val="000000100000" w:firstRow="0" w:lastRow="0" w:firstColumn="0" w:lastColumn="0" w:oddVBand="0" w:evenVBand="0" w:oddHBand="1" w:evenHBand="0" w:firstRowFirstColumn="0" w:firstRowLastColumn="0" w:lastRowFirstColumn="0" w:lastRowLastColumn="0"/>
              <w:rPr>
                <w:b/>
                <w:lang w:eastAsia="zh-CN"/>
              </w:rPr>
            </w:pPr>
            <w:r w:rsidRPr="001078BF">
              <w:rPr>
                <w:b/>
                <w:bCs/>
                <w:lang w:eastAsia="zh-CN"/>
              </w:rPr>
              <w:t>LPN E</w:t>
            </w:r>
            <w:r w:rsidR="008B08D6">
              <w:rPr>
                <w:b/>
                <w:bCs/>
                <w:lang w:eastAsia="zh-CN"/>
              </w:rPr>
              <w:t>-</w:t>
            </w:r>
            <w:r w:rsidRPr="001078BF">
              <w:rPr>
                <w:b/>
                <w:bCs/>
                <w:lang w:eastAsia="zh-CN"/>
              </w:rPr>
              <w:t xml:space="preserve">HICH missed </w:t>
            </w:r>
            <w:r w:rsidRPr="001078BF">
              <w:rPr>
                <w:b/>
                <w:bCs/>
                <w:lang w:eastAsia="zh-CN"/>
              </w:rPr>
              <w:br/>
              <w:t>detection</w:t>
            </w:r>
          </w:p>
        </w:tc>
        <w:tc>
          <w:tcPr>
            <w:tcW w:w="2555" w:type="dxa"/>
            <w:tcBorders>
              <w:top w:val="none" w:sz="0" w:space="0" w:color="auto"/>
              <w:bottom w:val="none" w:sz="0" w:space="0" w:color="auto"/>
            </w:tcBorders>
            <w:vAlign w:val="center"/>
          </w:tcPr>
          <w:p w14:paraId="15323A9B" w14:textId="77777777" w:rsidR="001078BF" w:rsidRPr="001078BF" w:rsidRDefault="008B08D6">
            <w:pPr>
              <w:jc w:val="center"/>
              <w:cnfStyle w:val="000000100000" w:firstRow="0" w:lastRow="0" w:firstColumn="0" w:lastColumn="0" w:oddVBand="0" w:evenVBand="0" w:oddHBand="1" w:evenHBand="0" w:firstRowFirstColumn="0" w:firstRowLastColumn="0" w:lastRowFirstColumn="0" w:lastRowLastColumn="0"/>
              <w:rPr>
                <w:b/>
                <w:lang w:eastAsia="zh-CN"/>
              </w:rPr>
            </w:pPr>
            <w:r>
              <w:rPr>
                <w:b/>
                <w:bCs/>
                <w:lang w:val="en-US" w:eastAsia="zh-CN"/>
              </w:rPr>
              <w:t xml:space="preserve">LPN </w:t>
            </w:r>
            <w:r w:rsidR="001078BF" w:rsidRPr="001078BF">
              <w:rPr>
                <w:b/>
                <w:bCs/>
                <w:lang w:val="en-US" w:eastAsia="zh-CN"/>
              </w:rPr>
              <w:t xml:space="preserve">E-HICH </w:t>
            </w:r>
            <w:proofErr w:type="spellStart"/>
            <w:r w:rsidR="001078BF" w:rsidRPr="001078BF">
              <w:rPr>
                <w:b/>
                <w:bCs/>
                <w:lang w:val="en-US" w:eastAsia="zh-CN"/>
              </w:rPr>
              <w:t>Ec</w:t>
            </w:r>
            <w:proofErr w:type="spellEnd"/>
            <w:r w:rsidR="001078BF" w:rsidRPr="001078BF">
              <w:rPr>
                <w:b/>
                <w:bCs/>
                <w:lang w:val="en-US" w:eastAsia="zh-CN"/>
              </w:rPr>
              <w:t>/</w:t>
            </w:r>
            <w:proofErr w:type="spellStart"/>
            <w:r w:rsidR="001078BF" w:rsidRPr="001078BF">
              <w:rPr>
                <w:b/>
                <w:bCs/>
                <w:lang w:val="en-US" w:eastAsia="zh-CN"/>
              </w:rPr>
              <w:t>Ior</w:t>
            </w:r>
            <w:proofErr w:type="spellEnd"/>
            <w:r w:rsidRPr="001078BF">
              <w:rPr>
                <w:b/>
                <w:bCs/>
                <w:lang w:val="en-US" w:eastAsia="zh-CN"/>
              </w:rPr>
              <w:t xml:space="preserve"> </w:t>
            </w:r>
            <w:r w:rsidR="001078BF" w:rsidRPr="001078BF">
              <w:rPr>
                <w:b/>
                <w:bCs/>
                <w:lang w:val="en-US" w:eastAsia="zh-CN"/>
              </w:rPr>
              <w:br/>
              <w:t>[dB]</w:t>
            </w:r>
          </w:p>
        </w:tc>
        <w:tc>
          <w:tcPr>
            <w:tcW w:w="2097" w:type="dxa"/>
            <w:tcBorders>
              <w:top w:val="none" w:sz="0" w:space="0" w:color="auto"/>
              <w:bottom w:val="none" w:sz="0" w:space="0" w:color="auto"/>
              <w:right w:val="none" w:sz="0" w:space="0" w:color="auto"/>
            </w:tcBorders>
            <w:vAlign w:val="center"/>
          </w:tcPr>
          <w:p w14:paraId="15323A9C" w14:textId="77777777" w:rsidR="001078BF" w:rsidRPr="001078BF" w:rsidRDefault="001078BF">
            <w:pPr>
              <w:jc w:val="center"/>
              <w:cnfStyle w:val="000000100000" w:firstRow="0" w:lastRow="0" w:firstColumn="0" w:lastColumn="0" w:oddVBand="0" w:evenVBand="0" w:oddHBand="1" w:evenHBand="0" w:firstRowFirstColumn="0" w:firstRowLastColumn="0" w:lastRowFirstColumn="0" w:lastRowLastColumn="0"/>
              <w:rPr>
                <w:b/>
                <w:lang w:eastAsia="zh-CN"/>
              </w:rPr>
            </w:pPr>
            <w:r w:rsidRPr="001078BF">
              <w:rPr>
                <w:b/>
                <w:bCs/>
                <w:lang w:eastAsia="zh-CN"/>
              </w:rPr>
              <w:t>LPN E</w:t>
            </w:r>
            <w:r w:rsidR="008B08D6">
              <w:rPr>
                <w:b/>
                <w:bCs/>
                <w:lang w:eastAsia="zh-CN"/>
              </w:rPr>
              <w:t>-</w:t>
            </w:r>
            <w:r w:rsidRPr="001078BF">
              <w:rPr>
                <w:b/>
                <w:bCs/>
                <w:lang w:eastAsia="zh-CN"/>
              </w:rPr>
              <w:t xml:space="preserve">HICH missed </w:t>
            </w:r>
            <w:r w:rsidRPr="001078BF">
              <w:rPr>
                <w:b/>
                <w:bCs/>
                <w:lang w:eastAsia="zh-CN"/>
              </w:rPr>
              <w:br/>
              <w:t>detection</w:t>
            </w:r>
          </w:p>
        </w:tc>
      </w:tr>
      <w:tr w:rsidR="001078BF" w:rsidRPr="00D96C0E" w14:paraId="15323AA3" w14:textId="77777777" w:rsidTr="00643793">
        <w:trPr>
          <w:trHeight w:val="422"/>
        </w:trPr>
        <w:tc>
          <w:tcPr>
            <w:cnfStyle w:val="001000000000" w:firstRow="0" w:lastRow="0" w:firstColumn="1" w:lastColumn="0" w:oddVBand="0" w:evenVBand="0" w:oddHBand="0" w:evenHBand="0" w:firstRowFirstColumn="0" w:firstRowLastColumn="0" w:lastRowFirstColumn="0" w:lastRowLastColumn="0"/>
            <w:tcW w:w="625" w:type="dxa"/>
            <w:vAlign w:val="center"/>
          </w:tcPr>
          <w:p w14:paraId="15323A9E" w14:textId="77777777" w:rsidR="001078BF" w:rsidRPr="001078BF" w:rsidRDefault="001078BF">
            <w:pPr>
              <w:jc w:val="center"/>
              <w:rPr>
                <w:b w:val="0"/>
                <w:lang w:val="en-US" w:eastAsia="zh-CN"/>
              </w:rPr>
            </w:pPr>
            <w:r w:rsidRPr="001078BF">
              <w:rPr>
                <w:lang w:val="en-US" w:eastAsia="zh-CN"/>
              </w:rPr>
              <w:t>0</w:t>
            </w:r>
          </w:p>
        </w:tc>
        <w:tc>
          <w:tcPr>
            <w:tcW w:w="2431" w:type="dxa"/>
            <w:vAlign w:val="center"/>
          </w:tcPr>
          <w:p w14:paraId="15323A9F" w14:textId="77777777" w:rsidR="001078BF" w:rsidRPr="001078BF" w:rsidRDefault="001078BF">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643793">
              <w:rPr>
                <w:bCs/>
                <w:lang w:val="en-US" w:eastAsia="zh-CN"/>
              </w:rPr>
              <w:t>-16.09</w:t>
            </w:r>
          </w:p>
        </w:tc>
        <w:tc>
          <w:tcPr>
            <w:tcW w:w="2147" w:type="dxa"/>
            <w:vAlign w:val="center"/>
          </w:tcPr>
          <w:p w14:paraId="15323AA0" w14:textId="77777777" w:rsidR="001078BF" w:rsidRPr="00643793" w:rsidRDefault="001078BF">
            <w:pPr>
              <w:jc w:val="center"/>
              <w:cnfStyle w:val="000000000000" w:firstRow="0" w:lastRow="0" w:firstColumn="0" w:lastColumn="0" w:oddVBand="0" w:evenVBand="0" w:oddHBand="0" w:evenHBand="0" w:firstRowFirstColumn="0" w:firstRowLastColumn="0" w:lastRowFirstColumn="0" w:lastRowLastColumn="0"/>
              <w:rPr>
                <w:bCs/>
                <w:lang w:eastAsia="zh-CN"/>
              </w:rPr>
            </w:pPr>
            <w:r w:rsidRPr="00643793">
              <w:rPr>
                <w:bCs/>
                <w:lang w:val="en-US" w:eastAsia="zh-CN"/>
              </w:rPr>
              <w:t>14.06</w:t>
            </w:r>
            <w:r w:rsidRPr="001078BF">
              <w:rPr>
                <w:lang w:val="en-US" w:eastAsia="zh-CN"/>
              </w:rPr>
              <w:t>%</w:t>
            </w:r>
          </w:p>
        </w:tc>
        <w:tc>
          <w:tcPr>
            <w:tcW w:w="2555" w:type="dxa"/>
            <w:vAlign w:val="center"/>
          </w:tcPr>
          <w:p w14:paraId="15323AA1" w14:textId="77777777" w:rsidR="001078BF" w:rsidRPr="001078BF" w:rsidRDefault="001078BF">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643793">
              <w:rPr>
                <w:bCs/>
                <w:lang w:eastAsia="zh-CN"/>
              </w:rPr>
              <w:t>-23.58</w:t>
            </w:r>
          </w:p>
        </w:tc>
        <w:tc>
          <w:tcPr>
            <w:tcW w:w="2097" w:type="dxa"/>
            <w:vAlign w:val="center"/>
          </w:tcPr>
          <w:p w14:paraId="15323AA2" w14:textId="77777777" w:rsidR="001078BF" w:rsidRPr="00643793" w:rsidRDefault="001078BF">
            <w:pPr>
              <w:jc w:val="center"/>
              <w:cnfStyle w:val="000000000000" w:firstRow="0" w:lastRow="0" w:firstColumn="0" w:lastColumn="0" w:oddVBand="0" w:evenVBand="0" w:oddHBand="0" w:evenHBand="0" w:firstRowFirstColumn="0" w:firstRowLastColumn="0" w:lastRowFirstColumn="0" w:lastRowLastColumn="0"/>
              <w:rPr>
                <w:bCs/>
                <w:lang w:eastAsia="zh-CN"/>
              </w:rPr>
            </w:pPr>
            <w:r w:rsidRPr="00643793">
              <w:rPr>
                <w:bCs/>
                <w:lang w:eastAsia="zh-CN"/>
              </w:rPr>
              <w:t>1.23%</w:t>
            </w:r>
          </w:p>
        </w:tc>
      </w:tr>
      <w:tr w:rsidR="001078BF" w:rsidRPr="00D96C0E" w14:paraId="15323AA9" w14:textId="77777777" w:rsidTr="00643793">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625" w:type="dxa"/>
            <w:tcBorders>
              <w:top w:val="none" w:sz="0" w:space="0" w:color="auto"/>
              <w:left w:val="none" w:sz="0" w:space="0" w:color="auto"/>
              <w:bottom w:val="none" w:sz="0" w:space="0" w:color="auto"/>
            </w:tcBorders>
            <w:vAlign w:val="center"/>
          </w:tcPr>
          <w:p w14:paraId="15323AA4" w14:textId="77777777" w:rsidR="001078BF" w:rsidRPr="001078BF" w:rsidRDefault="001078BF">
            <w:pPr>
              <w:jc w:val="center"/>
              <w:rPr>
                <w:b w:val="0"/>
                <w:lang w:eastAsia="zh-CN"/>
              </w:rPr>
            </w:pPr>
            <w:r w:rsidRPr="001078BF">
              <w:rPr>
                <w:lang w:eastAsia="zh-CN"/>
              </w:rPr>
              <w:t>3</w:t>
            </w:r>
          </w:p>
        </w:tc>
        <w:tc>
          <w:tcPr>
            <w:tcW w:w="2431" w:type="dxa"/>
            <w:tcBorders>
              <w:top w:val="none" w:sz="0" w:space="0" w:color="auto"/>
              <w:bottom w:val="none" w:sz="0" w:space="0" w:color="auto"/>
            </w:tcBorders>
            <w:vAlign w:val="center"/>
          </w:tcPr>
          <w:p w14:paraId="15323AA5" w14:textId="77777777" w:rsidR="001078BF" w:rsidRPr="001078BF" w:rsidRDefault="001078BF">
            <w:pPr>
              <w:jc w:val="center"/>
              <w:cnfStyle w:val="000000100000" w:firstRow="0" w:lastRow="0" w:firstColumn="0" w:lastColumn="0" w:oddVBand="0" w:evenVBand="0" w:oddHBand="1" w:evenHBand="0" w:firstRowFirstColumn="0" w:firstRowLastColumn="0" w:lastRowFirstColumn="0" w:lastRowLastColumn="0"/>
              <w:rPr>
                <w:lang w:val="en-US" w:eastAsia="zh-CN"/>
              </w:rPr>
            </w:pPr>
            <w:r w:rsidRPr="00643793">
              <w:rPr>
                <w:bCs/>
                <w:lang w:eastAsia="zh-CN"/>
              </w:rPr>
              <w:t>-14.09</w:t>
            </w:r>
          </w:p>
        </w:tc>
        <w:tc>
          <w:tcPr>
            <w:tcW w:w="2147" w:type="dxa"/>
            <w:tcBorders>
              <w:top w:val="none" w:sz="0" w:space="0" w:color="auto"/>
              <w:bottom w:val="none" w:sz="0" w:space="0" w:color="auto"/>
            </w:tcBorders>
            <w:vAlign w:val="center"/>
          </w:tcPr>
          <w:p w14:paraId="15323AA6" w14:textId="77777777" w:rsidR="001078BF" w:rsidRPr="00643793" w:rsidRDefault="001078BF">
            <w:pPr>
              <w:jc w:val="center"/>
              <w:cnfStyle w:val="000000100000" w:firstRow="0" w:lastRow="0" w:firstColumn="0" w:lastColumn="0" w:oddVBand="0" w:evenVBand="0" w:oddHBand="1" w:evenHBand="0" w:firstRowFirstColumn="0" w:firstRowLastColumn="0" w:lastRowFirstColumn="0" w:lastRowLastColumn="0"/>
              <w:rPr>
                <w:bCs/>
                <w:lang w:eastAsia="zh-CN"/>
              </w:rPr>
            </w:pPr>
            <w:r w:rsidRPr="00643793">
              <w:rPr>
                <w:bCs/>
                <w:lang w:val="en-US" w:eastAsia="zh-CN"/>
              </w:rPr>
              <w:t>16.2</w:t>
            </w:r>
            <w:r w:rsidRPr="001078BF">
              <w:rPr>
                <w:lang w:val="en-US" w:eastAsia="zh-CN"/>
              </w:rPr>
              <w:t>%</w:t>
            </w:r>
          </w:p>
        </w:tc>
        <w:tc>
          <w:tcPr>
            <w:tcW w:w="2555" w:type="dxa"/>
            <w:tcBorders>
              <w:top w:val="none" w:sz="0" w:space="0" w:color="auto"/>
              <w:bottom w:val="none" w:sz="0" w:space="0" w:color="auto"/>
            </w:tcBorders>
            <w:vAlign w:val="center"/>
          </w:tcPr>
          <w:p w14:paraId="15323AA7" w14:textId="77777777" w:rsidR="001078BF" w:rsidRPr="001078BF" w:rsidRDefault="001078BF">
            <w:pPr>
              <w:jc w:val="center"/>
              <w:cnfStyle w:val="000000100000" w:firstRow="0" w:lastRow="0" w:firstColumn="0" w:lastColumn="0" w:oddVBand="0" w:evenVBand="0" w:oddHBand="1" w:evenHBand="0" w:firstRowFirstColumn="0" w:firstRowLastColumn="0" w:lastRowFirstColumn="0" w:lastRowLastColumn="0"/>
              <w:rPr>
                <w:lang w:val="en-US" w:eastAsia="zh-CN"/>
              </w:rPr>
            </w:pPr>
            <w:r w:rsidRPr="00643793">
              <w:rPr>
                <w:bCs/>
                <w:lang w:eastAsia="zh-CN"/>
              </w:rPr>
              <w:t>-21.14</w:t>
            </w:r>
          </w:p>
        </w:tc>
        <w:tc>
          <w:tcPr>
            <w:tcW w:w="2097" w:type="dxa"/>
            <w:tcBorders>
              <w:top w:val="none" w:sz="0" w:space="0" w:color="auto"/>
              <w:bottom w:val="none" w:sz="0" w:space="0" w:color="auto"/>
              <w:right w:val="none" w:sz="0" w:space="0" w:color="auto"/>
            </w:tcBorders>
            <w:vAlign w:val="center"/>
          </w:tcPr>
          <w:p w14:paraId="15323AA8" w14:textId="77777777" w:rsidR="001078BF" w:rsidRPr="00643793" w:rsidRDefault="001078BF">
            <w:pPr>
              <w:jc w:val="center"/>
              <w:cnfStyle w:val="000000100000" w:firstRow="0" w:lastRow="0" w:firstColumn="0" w:lastColumn="0" w:oddVBand="0" w:evenVBand="0" w:oddHBand="1" w:evenHBand="0" w:firstRowFirstColumn="0" w:firstRowLastColumn="0" w:lastRowFirstColumn="0" w:lastRowLastColumn="0"/>
              <w:rPr>
                <w:bCs/>
                <w:lang w:eastAsia="zh-CN"/>
              </w:rPr>
            </w:pPr>
            <w:r w:rsidRPr="00643793">
              <w:rPr>
                <w:bCs/>
                <w:lang w:eastAsia="zh-CN"/>
              </w:rPr>
              <w:t>0.48%</w:t>
            </w:r>
          </w:p>
        </w:tc>
      </w:tr>
      <w:tr w:rsidR="001078BF" w:rsidRPr="00D96C0E" w14:paraId="15323AAF" w14:textId="77777777" w:rsidTr="00643793">
        <w:trPr>
          <w:trHeight w:val="422"/>
        </w:trPr>
        <w:tc>
          <w:tcPr>
            <w:cnfStyle w:val="001000000000" w:firstRow="0" w:lastRow="0" w:firstColumn="1" w:lastColumn="0" w:oddVBand="0" w:evenVBand="0" w:oddHBand="0" w:evenHBand="0" w:firstRowFirstColumn="0" w:firstRowLastColumn="0" w:lastRowFirstColumn="0" w:lastRowLastColumn="0"/>
            <w:tcW w:w="625" w:type="dxa"/>
            <w:vAlign w:val="center"/>
          </w:tcPr>
          <w:p w14:paraId="15323AAA" w14:textId="77777777" w:rsidR="001078BF" w:rsidRPr="001078BF" w:rsidRDefault="001078BF">
            <w:pPr>
              <w:jc w:val="center"/>
              <w:rPr>
                <w:b w:val="0"/>
                <w:lang w:eastAsia="zh-CN"/>
              </w:rPr>
            </w:pPr>
            <w:r w:rsidRPr="001078BF">
              <w:rPr>
                <w:lang w:eastAsia="zh-CN"/>
              </w:rPr>
              <w:t>6</w:t>
            </w:r>
          </w:p>
        </w:tc>
        <w:tc>
          <w:tcPr>
            <w:tcW w:w="2431" w:type="dxa"/>
            <w:vAlign w:val="center"/>
          </w:tcPr>
          <w:p w14:paraId="15323AAB" w14:textId="77777777" w:rsidR="001078BF" w:rsidRPr="001078BF" w:rsidRDefault="001078BF">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643793">
              <w:rPr>
                <w:bCs/>
                <w:lang w:eastAsia="zh-CN"/>
              </w:rPr>
              <w:t>-14.46</w:t>
            </w:r>
          </w:p>
        </w:tc>
        <w:tc>
          <w:tcPr>
            <w:tcW w:w="2147" w:type="dxa"/>
            <w:vAlign w:val="center"/>
          </w:tcPr>
          <w:p w14:paraId="15323AAC" w14:textId="77777777" w:rsidR="001078BF" w:rsidRPr="00643793" w:rsidRDefault="001078BF">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643793">
              <w:rPr>
                <w:bCs/>
                <w:lang w:eastAsia="zh-CN"/>
              </w:rPr>
              <w:t>17.15%</w:t>
            </w:r>
          </w:p>
        </w:tc>
        <w:tc>
          <w:tcPr>
            <w:tcW w:w="2555" w:type="dxa"/>
            <w:vAlign w:val="center"/>
          </w:tcPr>
          <w:p w14:paraId="15323AAD" w14:textId="77777777" w:rsidR="001078BF" w:rsidRPr="001078BF" w:rsidRDefault="001078BF">
            <w:pPr>
              <w:jc w:val="center"/>
              <w:cnfStyle w:val="000000000000" w:firstRow="0" w:lastRow="0" w:firstColumn="0" w:lastColumn="0" w:oddVBand="0" w:evenVBand="0" w:oddHBand="0" w:evenHBand="0" w:firstRowFirstColumn="0" w:firstRowLastColumn="0" w:lastRowFirstColumn="0" w:lastRowLastColumn="0"/>
              <w:rPr>
                <w:lang w:val="en-US" w:eastAsia="zh-CN"/>
              </w:rPr>
            </w:pPr>
            <w:r w:rsidRPr="00643793">
              <w:rPr>
                <w:bCs/>
                <w:lang w:eastAsia="zh-CN"/>
              </w:rPr>
              <w:t>-18.88</w:t>
            </w:r>
          </w:p>
        </w:tc>
        <w:tc>
          <w:tcPr>
            <w:tcW w:w="2097" w:type="dxa"/>
            <w:vAlign w:val="center"/>
          </w:tcPr>
          <w:p w14:paraId="15323AAE" w14:textId="77777777" w:rsidR="001078BF" w:rsidRPr="00643793" w:rsidRDefault="001078BF">
            <w:pPr>
              <w:jc w:val="center"/>
              <w:cnfStyle w:val="000000000000" w:firstRow="0" w:lastRow="0" w:firstColumn="0" w:lastColumn="0" w:oddVBand="0" w:evenVBand="0" w:oddHBand="0" w:evenHBand="0" w:firstRowFirstColumn="0" w:firstRowLastColumn="0" w:lastRowFirstColumn="0" w:lastRowLastColumn="0"/>
              <w:rPr>
                <w:bCs/>
                <w:lang w:val="en-US" w:eastAsia="zh-CN"/>
              </w:rPr>
            </w:pPr>
            <w:r w:rsidRPr="00643793">
              <w:rPr>
                <w:bCs/>
                <w:lang w:val="en-US" w:eastAsia="zh-CN"/>
              </w:rPr>
              <w:t>0.38</w:t>
            </w:r>
          </w:p>
        </w:tc>
      </w:tr>
    </w:tbl>
    <w:p w14:paraId="15323AB0" w14:textId="77777777" w:rsidR="00EB670D" w:rsidRDefault="00EB670D" w:rsidP="00D96C0E">
      <w:pPr>
        <w:rPr>
          <w:lang w:eastAsia="zh-CN"/>
        </w:rPr>
      </w:pPr>
    </w:p>
    <w:p w14:paraId="15323AB1" w14:textId="2209D596" w:rsidR="001078BF" w:rsidRDefault="001078BF" w:rsidP="00D96C0E">
      <w:pPr>
        <w:rPr>
          <w:lang w:eastAsia="zh-CN"/>
        </w:rPr>
      </w:pPr>
      <w:r>
        <w:rPr>
          <w:lang w:eastAsia="zh-CN"/>
        </w:rPr>
        <w:t xml:space="preserve">It can be seen from Table 2, that the E-HICH transmit </w:t>
      </w:r>
      <w:proofErr w:type="spellStart"/>
      <w:r>
        <w:rPr>
          <w:lang w:eastAsia="zh-CN"/>
        </w:rPr>
        <w:t>Ec</w:t>
      </w:r>
      <w:proofErr w:type="spellEnd"/>
      <w:r>
        <w:rPr>
          <w:lang w:eastAsia="zh-CN"/>
        </w:rPr>
        <w:t>/</w:t>
      </w:r>
      <w:proofErr w:type="spellStart"/>
      <w:r>
        <w:rPr>
          <w:lang w:eastAsia="zh-CN"/>
        </w:rPr>
        <w:t>Ior</w:t>
      </w:r>
      <w:proofErr w:type="spellEnd"/>
      <w:r>
        <w:rPr>
          <w:lang w:eastAsia="zh-CN"/>
        </w:rPr>
        <w:t xml:space="preserve"> reduced by 4-7dB while the LPN misdetection percentage improves significantly. Since most of the UL data decoding is expected to be performed by the LPN, this improvement in misdetection can be expected to improve UL performance significantly. Additionally, the reduction in DL transmit power would also result in more available power for HS-PDSCH transmissions.</w:t>
      </w:r>
      <w:r w:rsidR="00654C02">
        <w:rPr>
          <w:lang w:eastAsia="zh-CN"/>
        </w:rPr>
        <w:t xml:space="preserve"> It should be noted that in the tests conducted, the power offset </w:t>
      </w:r>
      <w:r w:rsidR="00975FBF">
        <w:rPr>
          <w:lang w:eastAsia="zh-CN"/>
        </w:rPr>
        <w:t>of E-HICH relative to</w:t>
      </w:r>
      <w:r w:rsidR="00654C02">
        <w:rPr>
          <w:lang w:eastAsia="zh-CN"/>
        </w:rPr>
        <w:t xml:space="preserve"> F-DPCH at the LPN was kept the same in both cases.</w:t>
      </w:r>
    </w:p>
    <w:p w14:paraId="15323AB2" w14:textId="77777777" w:rsidR="001D64FF" w:rsidRDefault="001D64FF" w:rsidP="00D96C0E">
      <w:pPr>
        <w:rPr>
          <w:lang w:eastAsia="zh-CN"/>
        </w:rPr>
      </w:pPr>
      <w:r>
        <w:rPr>
          <w:lang w:eastAsia="zh-CN"/>
        </w:rPr>
        <w:t>Based on the above analysis, the following is proposed:</w:t>
      </w:r>
    </w:p>
    <w:p w14:paraId="15323AB3" w14:textId="77777777" w:rsidR="001400B8" w:rsidRPr="001400B8" w:rsidRDefault="001D64FF" w:rsidP="001400B8">
      <w:pPr>
        <w:rPr>
          <w:lang w:eastAsia="zh-CN"/>
        </w:rPr>
      </w:pPr>
      <w:r w:rsidRPr="00AF3256">
        <w:rPr>
          <w:b/>
          <w:lang w:eastAsia="zh-CN"/>
        </w:rPr>
        <w:t>Proposal 1:</w:t>
      </w:r>
      <w:r>
        <w:rPr>
          <w:lang w:eastAsia="zh-CN"/>
        </w:rPr>
        <w:t xml:space="preserve"> The F-DPCH from the </w:t>
      </w:r>
      <w:r w:rsidR="000A515C">
        <w:rPr>
          <w:lang w:eastAsia="zh-CN"/>
        </w:rPr>
        <w:t>serving E-DCH cell</w:t>
      </w:r>
      <w:r>
        <w:rPr>
          <w:lang w:eastAsia="zh-CN"/>
        </w:rPr>
        <w:t xml:space="preserve"> is power controlled by the UE when E-DCH Decoupling is enabled.</w:t>
      </w:r>
    </w:p>
    <w:p w14:paraId="15323AB4" w14:textId="77777777" w:rsidR="00AF3256" w:rsidRDefault="00AF3256" w:rsidP="00AF3256">
      <w:pPr>
        <w:pStyle w:val="Heading1"/>
        <w:rPr>
          <w:lang w:eastAsia="ko-KR"/>
        </w:rPr>
      </w:pPr>
      <w:r>
        <w:rPr>
          <w:lang w:eastAsia="ko-KR"/>
        </w:rPr>
        <w:t>3</w:t>
      </w:r>
      <w:r>
        <w:rPr>
          <w:lang w:eastAsia="ko-KR"/>
        </w:rPr>
        <w:tab/>
        <w:t>Out-of-Sync Operation in E-DCH Decoupling</w:t>
      </w:r>
    </w:p>
    <w:p w14:paraId="15323AB5" w14:textId="77777777" w:rsidR="00922EFF" w:rsidRDefault="00922EFF" w:rsidP="00D96C0E">
      <w:pPr>
        <w:rPr>
          <w:lang w:eastAsia="zh-CN"/>
        </w:rPr>
      </w:pPr>
      <w:r>
        <w:rPr>
          <w:lang w:eastAsia="zh-CN"/>
        </w:rPr>
        <w:t>The UE declares out-of-sync if the quality of the F-DPCH channel is less than a threshold (</w:t>
      </w:r>
      <w:proofErr w:type="spellStart"/>
      <w:r>
        <w:rPr>
          <w:lang w:eastAsia="zh-CN"/>
        </w:rPr>
        <w:t>Qout</w:t>
      </w:r>
      <w:proofErr w:type="spellEnd"/>
      <w:r>
        <w:rPr>
          <w:lang w:eastAsia="zh-CN"/>
        </w:rPr>
        <w:t xml:space="preserve">) over 160ms or 240slots. While the UE is in out-of-sync, </w:t>
      </w:r>
      <w:r w:rsidR="001E22B4">
        <w:rPr>
          <w:lang w:eastAsia="zh-CN"/>
        </w:rPr>
        <w:t xml:space="preserve">its UL transmitter is also shut off since the UL transmit power cannot be set reliably. If </w:t>
      </w:r>
      <w:r w:rsidR="003E7EB0">
        <w:rPr>
          <w:lang w:eastAsia="zh-CN"/>
        </w:rPr>
        <w:t xml:space="preserve">the transmitter were to be kept on and </w:t>
      </w:r>
      <w:r w:rsidR="001E22B4">
        <w:rPr>
          <w:lang w:eastAsia="zh-CN"/>
        </w:rPr>
        <w:t xml:space="preserve">the TPC commands transmitted on the F-DPCH are erroneously decoded, the UL transmit power may increase to very high levels causing excessive interference on the UL and jeopardizing the system. </w:t>
      </w:r>
    </w:p>
    <w:p w14:paraId="15323AB6" w14:textId="77777777" w:rsidR="00AF3256" w:rsidRDefault="001E22B4" w:rsidP="00D96C0E">
      <w:pPr>
        <w:rPr>
          <w:lang w:eastAsia="zh-CN"/>
        </w:rPr>
      </w:pPr>
      <w:r>
        <w:rPr>
          <w:lang w:eastAsia="zh-CN"/>
        </w:rPr>
        <w:t xml:space="preserve">In the case of E-DCH decoupling, the UL transmit power is primarily determined by the LPN TPC commands carried on the associated F-DPCH. </w:t>
      </w:r>
      <w:r w:rsidR="006C7379">
        <w:rPr>
          <w:lang w:eastAsia="zh-CN"/>
        </w:rPr>
        <w:t xml:space="preserve">In addition, if we assume that the F-DPCH from the LPN is power controlled by the UE, then, in order to maintain accurate UL transmit power levels the out-of-sync procedure should be based on the F-DPCH transmitted from the LPN. This operation would then mirror the legacy out-of-sync operation where the reliability of the F-DPCH is maintained by the UE and out-of-sync is declared only under adverse conditions. If the purpose of E-DCH decoupling is to improve UL performance, maintenance of integrity of the UL transmit power is equally critical. </w:t>
      </w:r>
    </w:p>
    <w:p w14:paraId="15323AB7" w14:textId="77777777" w:rsidR="006C7379" w:rsidRDefault="000A515C" w:rsidP="000A515C">
      <w:pPr>
        <w:pStyle w:val="Heading3"/>
        <w:rPr>
          <w:lang w:eastAsia="zh-CN"/>
        </w:rPr>
      </w:pPr>
      <w:r>
        <w:rPr>
          <w:lang w:eastAsia="zh-CN"/>
        </w:rPr>
        <w:t>3.1</w:t>
      </w:r>
      <w:r>
        <w:rPr>
          <w:lang w:eastAsia="zh-CN"/>
        </w:rPr>
        <w:tab/>
      </w:r>
      <w:proofErr w:type="spellStart"/>
      <w:r w:rsidR="006C7379">
        <w:rPr>
          <w:lang w:eastAsia="zh-CN"/>
        </w:rPr>
        <w:t>SRBoHS</w:t>
      </w:r>
      <w:proofErr w:type="spellEnd"/>
    </w:p>
    <w:p w14:paraId="15323AB8" w14:textId="1807E19A" w:rsidR="000A515C" w:rsidRDefault="006C7379" w:rsidP="00D96C0E">
      <w:pPr>
        <w:rPr>
          <w:lang w:eastAsia="zh-CN"/>
        </w:rPr>
      </w:pPr>
      <w:r>
        <w:rPr>
          <w:lang w:eastAsia="zh-CN"/>
        </w:rPr>
        <w:t xml:space="preserve">When </w:t>
      </w:r>
      <w:proofErr w:type="spellStart"/>
      <w:r>
        <w:rPr>
          <w:lang w:eastAsia="zh-CN"/>
        </w:rPr>
        <w:t>SRBoHS</w:t>
      </w:r>
      <w:proofErr w:type="spellEnd"/>
      <w:r>
        <w:rPr>
          <w:lang w:eastAsia="zh-CN"/>
        </w:rPr>
        <w:t xml:space="preserve"> is configured along with E-DCH decoupling, the Macro would transmit the SRB on the DL and the LPN is likely to receive the SRB on the UL. If the out-of-sync procedure is based on the F-DPCH from the LPN, then the Macro </w:t>
      </w:r>
      <w:r w:rsidR="005D12A9">
        <w:rPr>
          <w:lang w:eastAsia="zh-CN"/>
        </w:rPr>
        <w:t>c</w:t>
      </w:r>
      <w:r w:rsidR="005D12A9">
        <w:rPr>
          <w:lang w:eastAsia="zh-CN"/>
        </w:rPr>
        <w:t xml:space="preserve">ould </w:t>
      </w:r>
      <w:r>
        <w:rPr>
          <w:lang w:eastAsia="zh-CN"/>
        </w:rPr>
        <w:t xml:space="preserve">use the CQI reports to assess the quality and reliability of the </w:t>
      </w:r>
      <w:r w:rsidR="000A515C">
        <w:rPr>
          <w:lang w:eastAsia="zh-CN"/>
        </w:rPr>
        <w:t>SRB</w:t>
      </w:r>
      <w:r>
        <w:rPr>
          <w:lang w:eastAsia="zh-CN"/>
        </w:rPr>
        <w:t xml:space="preserve"> transmissions</w:t>
      </w:r>
      <w:r w:rsidR="000A515C">
        <w:rPr>
          <w:lang w:eastAsia="zh-CN"/>
        </w:rPr>
        <w:t xml:space="preserve"> since it cannot rely on the out-of sync procedure</w:t>
      </w:r>
      <w:r>
        <w:rPr>
          <w:lang w:eastAsia="zh-CN"/>
        </w:rPr>
        <w:t xml:space="preserve">. </w:t>
      </w:r>
      <w:r w:rsidR="00EB670D">
        <w:rPr>
          <w:lang w:eastAsia="zh-CN"/>
        </w:rPr>
        <w:t>This is quite similar to the</w:t>
      </w:r>
      <w:r w:rsidR="00AF052B">
        <w:rPr>
          <w:lang w:eastAsia="zh-CN"/>
        </w:rPr>
        <w:t xml:space="preserve"> current mode of operation, where the Node B would need to realize that the UE is not able to receive anything in DL by detecting that the UL transmissions have stopped and CQIs </w:t>
      </w:r>
      <w:r w:rsidR="00EB670D">
        <w:rPr>
          <w:lang w:eastAsia="zh-CN"/>
        </w:rPr>
        <w:t>don’t exist</w:t>
      </w:r>
      <w:r w:rsidR="00AF052B">
        <w:rPr>
          <w:lang w:eastAsia="zh-CN"/>
        </w:rPr>
        <w:t>.</w:t>
      </w:r>
    </w:p>
    <w:p w14:paraId="15323AB9" w14:textId="77777777" w:rsidR="000A515C" w:rsidRDefault="006C7379" w:rsidP="00D96C0E">
      <w:pPr>
        <w:rPr>
          <w:lang w:eastAsia="zh-CN"/>
        </w:rPr>
      </w:pPr>
      <w:r>
        <w:rPr>
          <w:lang w:eastAsia="zh-CN"/>
        </w:rPr>
        <w:t xml:space="preserve">In adverse conditions when the Macro DL has failed completely, the CQI reports would essentially be “zero”. This would indicate to the Macro that the link is not functional. In the worst case, since no packets </w:t>
      </w:r>
      <w:r w:rsidR="000A515C">
        <w:rPr>
          <w:lang w:eastAsia="zh-CN"/>
        </w:rPr>
        <w:t xml:space="preserve">would be transmitted on the DL, </w:t>
      </w:r>
      <w:r>
        <w:rPr>
          <w:lang w:eastAsia="zh-CN"/>
        </w:rPr>
        <w:t>RLC resets would trigger a Radio Link Fai</w:t>
      </w:r>
      <w:r w:rsidR="000A515C">
        <w:rPr>
          <w:lang w:eastAsia="zh-CN"/>
        </w:rPr>
        <w:t>lure and the call would be dropped by the RNC as intended. T</w:t>
      </w:r>
      <w:r w:rsidR="003E7EB0">
        <w:rPr>
          <w:lang w:eastAsia="zh-CN"/>
        </w:rPr>
        <w:t>herefore, there aren’t any</w:t>
      </w:r>
      <w:r w:rsidR="000A515C">
        <w:rPr>
          <w:lang w:eastAsia="zh-CN"/>
        </w:rPr>
        <w:t xml:space="preserve"> </w:t>
      </w:r>
      <w:r w:rsidR="003E7EB0">
        <w:rPr>
          <w:lang w:eastAsia="zh-CN"/>
        </w:rPr>
        <w:t xml:space="preserve">concerns </w:t>
      </w:r>
      <w:r w:rsidR="000A515C">
        <w:rPr>
          <w:lang w:eastAsia="zh-CN"/>
        </w:rPr>
        <w:t xml:space="preserve">with </w:t>
      </w:r>
      <w:proofErr w:type="spellStart"/>
      <w:r w:rsidR="000A515C">
        <w:rPr>
          <w:lang w:eastAsia="zh-CN"/>
        </w:rPr>
        <w:t>SRBoHS</w:t>
      </w:r>
      <w:proofErr w:type="spellEnd"/>
      <w:r w:rsidR="000A515C">
        <w:rPr>
          <w:lang w:eastAsia="zh-CN"/>
        </w:rPr>
        <w:t xml:space="preserve"> </w:t>
      </w:r>
      <w:r w:rsidR="003E7EB0">
        <w:rPr>
          <w:lang w:eastAsia="zh-CN"/>
        </w:rPr>
        <w:t xml:space="preserve">operation </w:t>
      </w:r>
      <w:r w:rsidR="000A515C">
        <w:rPr>
          <w:lang w:eastAsia="zh-CN"/>
        </w:rPr>
        <w:t>when the out-of-sync is based on the F-DPCH from the LPN</w:t>
      </w:r>
      <w:r w:rsidR="00AF052B">
        <w:rPr>
          <w:lang w:eastAsia="zh-CN"/>
        </w:rPr>
        <w:t>, and as desired, the loss of SRB link from the macro would eventually lead to RLF even if the LPN DL was still in-sync</w:t>
      </w:r>
      <w:r w:rsidR="000A515C">
        <w:rPr>
          <w:lang w:eastAsia="zh-CN"/>
        </w:rPr>
        <w:t>.</w:t>
      </w:r>
      <w:r w:rsidR="003E7EB0">
        <w:rPr>
          <w:lang w:eastAsia="zh-CN"/>
        </w:rPr>
        <w:t xml:space="preserve"> </w:t>
      </w:r>
      <w:r w:rsidR="000A515C">
        <w:rPr>
          <w:lang w:eastAsia="zh-CN"/>
        </w:rPr>
        <w:t>Due</w:t>
      </w:r>
      <w:r w:rsidR="003E7EB0">
        <w:rPr>
          <w:lang w:eastAsia="zh-CN"/>
        </w:rPr>
        <w:t xml:space="preserve"> to the </w:t>
      </w:r>
      <w:r w:rsidR="000A515C">
        <w:rPr>
          <w:lang w:eastAsia="zh-CN"/>
        </w:rPr>
        <w:t>considerations</w:t>
      </w:r>
      <w:r w:rsidR="003E7EB0">
        <w:rPr>
          <w:lang w:eastAsia="zh-CN"/>
        </w:rPr>
        <w:t xml:space="preserve"> discussed above</w:t>
      </w:r>
      <w:r w:rsidR="000A515C">
        <w:rPr>
          <w:lang w:eastAsia="zh-CN"/>
        </w:rPr>
        <w:t>, the following is proposed:</w:t>
      </w:r>
    </w:p>
    <w:p w14:paraId="15323ABA" w14:textId="77777777" w:rsidR="006C7379" w:rsidRDefault="000A515C" w:rsidP="00D96C0E">
      <w:pPr>
        <w:rPr>
          <w:lang w:eastAsia="zh-CN"/>
        </w:rPr>
      </w:pPr>
      <w:r w:rsidRPr="000A515C">
        <w:rPr>
          <w:b/>
          <w:lang w:eastAsia="zh-CN"/>
        </w:rPr>
        <w:t>Proposal 2:</w:t>
      </w:r>
      <w:r>
        <w:rPr>
          <w:lang w:eastAsia="zh-CN"/>
        </w:rPr>
        <w:t xml:space="preserve"> The Out-of-Sync procedure is based on the F-DPCH from the E-DCH serving cell when E-DCH decoupling is enabled.</w:t>
      </w:r>
    </w:p>
    <w:p w14:paraId="15323ABB" w14:textId="77777777" w:rsidR="00922EFF" w:rsidRPr="001C339E" w:rsidRDefault="00CC2181" w:rsidP="00D96C0E">
      <w:pPr>
        <w:rPr>
          <w:lang w:eastAsia="zh-CN"/>
        </w:rPr>
      </w:pPr>
      <w:r>
        <w:rPr>
          <w:lang w:eastAsia="zh-CN"/>
        </w:rPr>
        <w:t>Incidentally</w:t>
      </w:r>
      <w:r w:rsidR="00EB670D">
        <w:rPr>
          <w:lang w:eastAsia="zh-CN"/>
        </w:rPr>
        <w:t>,</w:t>
      </w:r>
      <w:r>
        <w:rPr>
          <w:lang w:eastAsia="zh-CN"/>
        </w:rPr>
        <w:t xml:space="preserve"> Proposal 2 </w:t>
      </w:r>
      <w:r w:rsidR="00EB670D">
        <w:rPr>
          <w:lang w:eastAsia="zh-CN"/>
        </w:rPr>
        <w:t xml:space="preserve">also </w:t>
      </w:r>
      <w:r>
        <w:rPr>
          <w:lang w:eastAsia="zh-CN"/>
        </w:rPr>
        <w:t xml:space="preserve">happens to be in-line with </w:t>
      </w:r>
      <w:r w:rsidR="00EB670D">
        <w:rPr>
          <w:lang w:eastAsia="zh-CN"/>
        </w:rPr>
        <w:t xml:space="preserve">legacy </w:t>
      </w:r>
      <w:r>
        <w:rPr>
          <w:lang w:eastAsia="zh-CN"/>
        </w:rPr>
        <w:t xml:space="preserve">behaviour as well, as even though the </w:t>
      </w:r>
      <w:proofErr w:type="spellStart"/>
      <w:r>
        <w:rPr>
          <w:lang w:eastAsia="zh-CN"/>
        </w:rPr>
        <w:t>OoS</w:t>
      </w:r>
      <w:proofErr w:type="spellEnd"/>
      <w:r>
        <w:rPr>
          <w:lang w:eastAsia="zh-CN"/>
        </w:rPr>
        <w:t xml:space="preserve"> link is defined to be the serving HS-DSCH cell, that cell is also the serving E-DCH cell when E-DCH is configured.</w:t>
      </w:r>
    </w:p>
    <w:p w14:paraId="15323ABC" w14:textId="77777777" w:rsidR="00B7216B" w:rsidRDefault="00AF3256" w:rsidP="00B7216B">
      <w:pPr>
        <w:pStyle w:val="Heading1"/>
      </w:pPr>
      <w:bookmarkStart w:id="9" w:name="OLE_LINK79"/>
      <w:r>
        <w:lastRenderedPageBreak/>
        <w:t>4</w:t>
      </w:r>
      <w:r w:rsidR="00B7216B">
        <w:tab/>
        <w:t>Conclusions</w:t>
      </w:r>
    </w:p>
    <w:bookmarkEnd w:id="9"/>
    <w:p w14:paraId="15323ABD" w14:textId="77777777" w:rsidR="006E6A9A" w:rsidRDefault="004C352E" w:rsidP="004C352E">
      <w:pPr>
        <w:spacing w:after="120"/>
        <w:rPr>
          <w:lang w:eastAsia="zh-CN"/>
        </w:rPr>
      </w:pPr>
      <w:r>
        <w:rPr>
          <w:lang w:eastAsia="zh-CN"/>
        </w:rPr>
        <w:t xml:space="preserve">In this contribution, </w:t>
      </w:r>
      <w:r w:rsidR="003E7EB0">
        <w:rPr>
          <w:lang w:eastAsia="zh-CN"/>
        </w:rPr>
        <w:t>power control and out-of-sync aspects of E-DCH decoupling were discussed. Results showing the benefits of the UE power controlling the F-DPCH from the serving E-DCH cell instead of the serving HS-DSCH cell were shown when E-DCH decoupling was enabled. In addition, consequences with regards to the out-of-sync procedure were also discussed. The following is proposed:</w:t>
      </w:r>
    </w:p>
    <w:p w14:paraId="15323ABE" w14:textId="77777777" w:rsidR="001F05F3" w:rsidRDefault="003E7EB0" w:rsidP="003E7EB0">
      <w:pPr>
        <w:rPr>
          <w:lang w:eastAsia="zh-CN"/>
        </w:rPr>
      </w:pPr>
      <w:r w:rsidRPr="00AF3256">
        <w:rPr>
          <w:b/>
          <w:lang w:eastAsia="zh-CN"/>
        </w:rPr>
        <w:t>Proposal 1:</w:t>
      </w:r>
      <w:r>
        <w:rPr>
          <w:lang w:eastAsia="zh-CN"/>
        </w:rPr>
        <w:t xml:space="preserve"> The F-DPCH from the serving E-DCH cell is power controlled by the UE when E-DCH Decoupling is enabled.</w:t>
      </w:r>
    </w:p>
    <w:p w14:paraId="15323ABF" w14:textId="77777777" w:rsidR="006E6A9A" w:rsidRDefault="003E7EB0" w:rsidP="003E7EB0">
      <w:pPr>
        <w:rPr>
          <w:lang w:eastAsia="zh-CN"/>
        </w:rPr>
      </w:pPr>
      <w:r w:rsidRPr="000A515C">
        <w:rPr>
          <w:b/>
          <w:lang w:eastAsia="zh-CN"/>
        </w:rPr>
        <w:t>Proposal 2:</w:t>
      </w:r>
      <w:r>
        <w:rPr>
          <w:lang w:eastAsia="zh-CN"/>
        </w:rPr>
        <w:t xml:space="preserve"> The Out-of-Sync procedure is based on the F-DPCH from the E-DCH serving cell when E-DCH decoupling is enabled.</w:t>
      </w:r>
    </w:p>
    <w:p w14:paraId="15323AC0" w14:textId="77777777" w:rsidR="00B7216B" w:rsidRPr="00B16982" w:rsidRDefault="003E7EB0" w:rsidP="00B7216B">
      <w:pPr>
        <w:pStyle w:val="Heading1"/>
        <w:rPr>
          <w:kern w:val="2"/>
          <w:lang w:val="en-US" w:eastAsia="zh-CN"/>
        </w:rPr>
      </w:pPr>
      <w:r>
        <w:rPr>
          <w:kern w:val="2"/>
          <w:lang w:val="en-US" w:eastAsia="ko-KR"/>
        </w:rPr>
        <w:t>5</w:t>
      </w:r>
      <w:r w:rsidR="00B7216B">
        <w:rPr>
          <w:kern w:val="2"/>
          <w:lang w:val="en-US" w:eastAsia="zh-CN"/>
        </w:rPr>
        <w:tab/>
      </w:r>
      <w:r w:rsidR="00B7216B" w:rsidRPr="00B16982">
        <w:rPr>
          <w:kern w:val="2"/>
          <w:lang w:val="en-US" w:eastAsia="zh-CN"/>
        </w:rPr>
        <w:t>References</w:t>
      </w:r>
    </w:p>
    <w:p w14:paraId="15323AC1" w14:textId="77777777" w:rsidR="0008719E" w:rsidRPr="0008719E" w:rsidRDefault="0008719E" w:rsidP="0008719E">
      <w:pPr>
        <w:pStyle w:val="BodyText"/>
        <w:numPr>
          <w:ilvl w:val="0"/>
          <w:numId w:val="19"/>
        </w:numPr>
        <w:suppressAutoHyphens/>
        <w:overflowPunct/>
        <w:autoSpaceDE/>
        <w:autoSpaceDN/>
        <w:adjustRightInd/>
        <w:textAlignment w:val="auto"/>
        <w:rPr>
          <w:sz w:val="20"/>
        </w:rPr>
      </w:pPr>
      <w:bookmarkStart w:id="10" w:name="_Ref368048292"/>
      <w:bookmarkEnd w:id="8"/>
      <w:r w:rsidRPr="0008719E">
        <w:rPr>
          <w:sz w:val="20"/>
        </w:rPr>
        <w:t xml:space="preserve">R1-133776, “E-DCH Decoupling Results in </w:t>
      </w:r>
      <w:proofErr w:type="spellStart"/>
      <w:r w:rsidRPr="0008719E">
        <w:rPr>
          <w:sz w:val="20"/>
        </w:rPr>
        <w:t>HetNet</w:t>
      </w:r>
      <w:proofErr w:type="spellEnd"/>
      <w:r w:rsidRPr="0008719E">
        <w:rPr>
          <w:sz w:val="20"/>
        </w:rPr>
        <w:t xml:space="preserve"> Environment”, NSN, RAN1#74.</w:t>
      </w:r>
      <w:bookmarkEnd w:id="10"/>
    </w:p>
    <w:p w14:paraId="15323AC2" w14:textId="77777777" w:rsidR="0008719E" w:rsidRPr="0008719E" w:rsidRDefault="0008719E" w:rsidP="0008719E">
      <w:pPr>
        <w:pStyle w:val="BodyText"/>
        <w:numPr>
          <w:ilvl w:val="0"/>
          <w:numId w:val="19"/>
        </w:numPr>
        <w:suppressAutoHyphens/>
        <w:overflowPunct/>
        <w:autoSpaceDE/>
        <w:autoSpaceDN/>
        <w:adjustRightInd/>
        <w:textAlignment w:val="auto"/>
        <w:rPr>
          <w:sz w:val="20"/>
        </w:rPr>
      </w:pPr>
      <w:bookmarkStart w:id="11" w:name="_Ref370965576"/>
      <w:bookmarkStart w:id="12" w:name="_Ref370990203"/>
      <w:r w:rsidRPr="0008719E">
        <w:rPr>
          <w:sz w:val="20"/>
        </w:rPr>
        <w:t xml:space="preserve">R1-134748, “System Level Simulation Results for E-DCH Decoupling Evaluation”, </w:t>
      </w:r>
      <w:bookmarkEnd w:id="11"/>
      <w:r w:rsidRPr="0008719E">
        <w:rPr>
          <w:sz w:val="20"/>
        </w:rPr>
        <w:t>NSN, RAN1#74bis.</w:t>
      </w:r>
      <w:bookmarkEnd w:id="12"/>
    </w:p>
    <w:p w14:paraId="15323AC3" w14:textId="77777777" w:rsidR="0008719E" w:rsidRDefault="0008719E" w:rsidP="0008719E">
      <w:pPr>
        <w:pStyle w:val="BodyText"/>
        <w:numPr>
          <w:ilvl w:val="0"/>
          <w:numId w:val="19"/>
        </w:numPr>
        <w:suppressAutoHyphens/>
        <w:overflowPunct/>
        <w:autoSpaceDE/>
        <w:autoSpaceDN/>
        <w:adjustRightInd/>
        <w:textAlignment w:val="auto"/>
        <w:rPr>
          <w:sz w:val="20"/>
        </w:rPr>
      </w:pPr>
      <w:bookmarkStart w:id="13" w:name="_Ref378899340"/>
      <w:r w:rsidRPr="0008719E">
        <w:rPr>
          <w:sz w:val="20"/>
        </w:rPr>
        <w:t>R1-135712, “System Level Simulation and SI Reliability Results for E-DCH Decoupling”, NSN, RAN1#75.</w:t>
      </w:r>
      <w:bookmarkEnd w:id="13"/>
    </w:p>
    <w:p w14:paraId="15323AC4" w14:textId="77777777" w:rsidR="0008719E" w:rsidRDefault="0008719E" w:rsidP="0008719E">
      <w:pPr>
        <w:pStyle w:val="BodyText"/>
        <w:numPr>
          <w:ilvl w:val="0"/>
          <w:numId w:val="19"/>
        </w:numPr>
        <w:suppressAutoHyphens/>
        <w:overflowPunct/>
        <w:autoSpaceDE/>
        <w:autoSpaceDN/>
        <w:adjustRightInd/>
        <w:textAlignment w:val="auto"/>
        <w:rPr>
          <w:sz w:val="20"/>
        </w:rPr>
      </w:pPr>
      <w:r w:rsidRPr="0008719E">
        <w:rPr>
          <w:sz w:val="20"/>
        </w:rPr>
        <w:t>R1-140787</w:t>
      </w:r>
      <w:r>
        <w:rPr>
          <w:sz w:val="20"/>
        </w:rPr>
        <w:t>, “</w:t>
      </w:r>
      <w:proofErr w:type="spellStart"/>
      <w:r w:rsidRPr="0008719E">
        <w:rPr>
          <w:sz w:val="20"/>
        </w:rPr>
        <w:t>Bursty</w:t>
      </w:r>
      <w:proofErr w:type="spellEnd"/>
      <w:r w:rsidRPr="0008719E">
        <w:rPr>
          <w:sz w:val="20"/>
        </w:rPr>
        <w:t xml:space="preserve"> Traffic SLS Results for E-DCH Decoupling</w:t>
      </w:r>
      <w:r>
        <w:rPr>
          <w:sz w:val="20"/>
        </w:rPr>
        <w:t xml:space="preserve">”, </w:t>
      </w:r>
      <w:r w:rsidRPr="0008719E">
        <w:rPr>
          <w:sz w:val="20"/>
        </w:rPr>
        <w:t>NSN,</w:t>
      </w:r>
      <w:r>
        <w:rPr>
          <w:sz w:val="20"/>
        </w:rPr>
        <w:t xml:space="preserve"> RAN1#76</w:t>
      </w:r>
    </w:p>
    <w:p w14:paraId="15323AC5" w14:textId="77777777" w:rsidR="00EF23BA" w:rsidRPr="0008719E" w:rsidRDefault="00EF23BA" w:rsidP="00EF23BA">
      <w:pPr>
        <w:pStyle w:val="BodyText"/>
        <w:numPr>
          <w:ilvl w:val="0"/>
          <w:numId w:val="19"/>
        </w:numPr>
        <w:suppressAutoHyphens/>
        <w:overflowPunct/>
        <w:autoSpaceDE/>
        <w:autoSpaceDN/>
        <w:adjustRightInd/>
        <w:textAlignment w:val="auto"/>
        <w:rPr>
          <w:sz w:val="20"/>
        </w:rPr>
      </w:pPr>
      <w:r w:rsidRPr="00EF23BA">
        <w:rPr>
          <w:sz w:val="20"/>
        </w:rPr>
        <w:t>R1-140683</w:t>
      </w:r>
      <w:r>
        <w:rPr>
          <w:sz w:val="20"/>
        </w:rPr>
        <w:t>, “</w:t>
      </w:r>
      <w:r w:rsidRPr="00EF23BA">
        <w:rPr>
          <w:sz w:val="20"/>
        </w:rPr>
        <w:t>Discussion on E-DCH decoupling</w:t>
      </w:r>
      <w:r>
        <w:rPr>
          <w:sz w:val="20"/>
        </w:rPr>
        <w:t xml:space="preserve">”, </w:t>
      </w:r>
      <w:r w:rsidRPr="00EF23BA">
        <w:rPr>
          <w:sz w:val="20"/>
        </w:rPr>
        <w:t xml:space="preserve">Huawei, </w:t>
      </w:r>
      <w:proofErr w:type="spellStart"/>
      <w:r w:rsidRPr="00EF23BA">
        <w:rPr>
          <w:sz w:val="20"/>
        </w:rPr>
        <w:t>HiSilicon</w:t>
      </w:r>
      <w:proofErr w:type="spellEnd"/>
      <w:r w:rsidRPr="0008719E">
        <w:rPr>
          <w:sz w:val="20"/>
        </w:rPr>
        <w:t>,</w:t>
      </w:r>
      <w:r>
        <w:rPr>
          <w:sz w:val="20"/>
        </w:rPr>
        <w:t xml:space="preserve"> RAN1#76</w:t>
      </w:r>
    </w:p>
    <w:p w14:paraId="15323AC6" w14:textId="77777777" w:rsidR="0008719E" w:rsidRPr="0008719E" w:rsidRDefault="0008719E" w:rsidP="0008719E">
      <w:pPr>
        <w:pStyle w:val="BodyText"/>
        <w:numPr>
          <w:ilvl w:val="0"/>
          <w:numId w:val="19"/>
        </w:numPr>
        <w:suppressAutoHyphens/>
        <w:overflowPunct/>
        <w:autoSpaceDE/>
        <w:autoSpaceDN/>
        <w:adjustRightInd/>
        <w:textAlignment w:val="auto"/>
        <w:rPr>
          <w:sz w:val="20"/>
        </w:rPr>
      </w:pPr>
      <w:r w:rsidRPr="0008719E">
        <w:rPr>
          <w:sz w:val="20"/>
        </w:rPr>
        <w:t>R1-141711</w:t>
      </w:r>
      <w:r>
        <w:rPr>
          <w:sz w:val="20"/>
        </w:rPr>
        <w:t>,</w:t>
      </w:r>
      <w:r w:rsidRPr="0008719E">
        <w:rPr>
          <w:sz w:val="20"/>
        </w:rPr>
        <w:tab/>
      </w:r>
      <w:r>
        <w:rPr>
          <w:sz w:val="20"/>
        </w:rPr>
        <w:t>“</w:t>
      </w:r>
      <w:r w:rsidRPr="0008719E">
        <w:rPr>
          <w:sz w:val="20"/>
        </w:rPr>
        <w:t>Lab Results on E-DCH Decoupling</w:t>
      </w:r>
      <w:r>
        <w:rPr>
          <w:sz w:val="20"/>
        </w:rPr>
        <w:t>”,</w:t>
      </w:r>
      <w:r w:rsidRPr="0008719E">
        <w:rPr>
          <w:sz w:val="20"/>
        </w:rPr>
        <w:t xml:space="preserve"> Qualcomm Incorporated</w:t>
      </w:r>
      <w:r>
        <w:rPr>
          <w:sz w:val="20"/>
        </w:rPr>
        <w:t xml:space="preserve">, </w:t>
      </w:r>
      <w:r w:rsidR="00EF23BA">
        <w:rPr>
          <w:sz w:val="20"/>
        </w:rPr>
        <w:t>RAN1#76bis</w:t>
      </w:r>
    </w:p>
    <w:p w14:paraId="15323AC7"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rsidSect="00D96C0E">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23ACE" w14:textId="77777777" w:rsidR="00EB6BF1" w:rsidRDefault="00EB6BF1">
      <w:pPr>
        <w:spacing w:after="0"/>
      </w:pPr>
      <w:r>
        <w:separator/>
      </w:r>
    </w:p>
  </w:endnote>
  <w:endnote w:type="continuationSeparator" w:id="0">
    <w:p w14:paraId="15323ACF" w14:textId="77777777" w:rsidR="00EB6BF1" w:rsidRDefault="00EB6B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23ACC" w14:textId="77777777" w:rsidR="00EB6BF1" w:rsidRDefault="00EB6BF1">
      <w:pPr>
        <w:spacing w:after="0"/>
      </w:pPr>
      <w:r>
        <w:separator/>
      </w:r>
    </w:p>
  </w:footnote>
  <w:footnote w:type="continuationSeparator" w:id="0">
    <w:p w14:paraId="15323ACD" w14:textId="77777777" w:rsidR="00EB6BF1" w:rsidRDefault="00EB6B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23AD0" w14:textId="77777777" w:rsidR="005542D9" w:rsidRDefault="005542D9">
    <w:r>
      <w:t xml:space="preserve">Page </w:t>
    </w:r>
    <w:r w:rsidR="001C4D1F">
      <w:fldChar w:fldCharType="begin"/>
    </w:r>
    <w:r>
      <w:instrText>PAGE</w:instrText>
    </w:r>
    <w:r w:rsidR="001C4D1F">
      <w:fldChar w:fldCharType="separate"/>
    </w:r>
    <w:r w:rsidR="00BE6F09">
      <w:rPr>
        <w:noProof/>
      </w:rPr>
      <w:t>1</w:t>
    </w:r>
    <w:r w:rsidR="001C4D1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12"/>
  </w:num>
  <w:num w:numId="3">
    <w:abstractNumId w:val="20"/>
  </w:num>
  <w:num w:numId="4">
    <w:abstractNumId w:val="13"/>
  </w:num>
  <w:num w:numId="5">
    <w:abstractNumId w:val="16"/>
  </w:num>
  <w:num w:numId="6">
    <w:abstractNumId w:val="1"/>
  </w:num>
  <w:num w:numId="7">
    <w:abstractNumId w:val="4"/>
  </w:num>
  <w:num w:numId="8">
    <w:abstractNumId w:val="9"/>
  </w:num>
  <w:num w:numId="9">
    <w:abstractNumId w:val="19"/>
  </w:num>
  <w:num w:numId="10">
    <w:abstractNumId w:val="2"/>
  </w:num>
  <w:num w:numId="11">
    <w:abstractNumId w:val="5"/>
  </w:num>
  <w:num w:numId="12">
    <w:abstractNumId w:val="0"/>
  </w:num>
  <w:num w:numId="13">
    <w:abstractNumId w:val="17"/>
  </w:num>
  <w:num w:numId="14">
    <w:abstractNumId w:val="3"/>
  </w:num>
  <w:num w:numId="15">
    <w:abstractNumId w:val="7"/>
  </w:num>
  <w:num w:numId="16">
    <w:abstractNumId w:val="15"/>
  </w:num>
  <w:num w:numId="17">
    <w:abstractNumId w:val="10"/>
  </w:num>
  <w:num w:numId="18">
    <w:abstractNumId w:val="14"/>
  </w:num>
  <w:num w:numId="19">
    <w:abstractNumId w:val="8"/>
  </w:num>
  <w:num w:numId="20">
    <w:abstractNumId w:val="6"/>
  </w:num>
  <w:num w:numId="2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56C78"/>
    <w:rsid w:val="00060D52"/>
    <w:rsid w:val="00061E7E"/>
    <w:rsid w:val="00067638"/>
    <w:rsid w:val="0007054A"/>
    <w:rsid w:val="000712B8"/>
    <w:rsid w:val="00071AD0"/>
    <w:rsid w:val="0007792B"/>
    <w:rsid w:val="0008033F"/>
    <w:rsid w:val="00080A0B"/>
    <w:rsid w:val="0008139D"/>
    <w:rsid w:val="00085AAD"/>
    <w:rsid w:val="0008719E"/>
    <w:rsid w:val="00087CEB"/>
    <w:rsid w:val="00090AC6"/>
    <w:rsid w:val="00093053"/>
    <w:rsid w:val="00093FC0"/>
    <w:rsid w:val="00094E7E"/>
    <w:rsid w:val="00096386"/>
    <w:rsid w:val="000A22B6"/>
    <w:rsid w:val="000A40B9"/>
    <w:rsid w:val="000A515C"/>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8BF"/>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0B8"/>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4D1F"/>
    <w:rsid w:val="001C7C87"/>
    <w:rsid w:val="001D112C"/>
    <w:rsid w:val="001D28B7"/>
    <w:rsid w:val="001D3566"/>
    <w:rsid w:val="001D35E4"/>
    <w:rsid w:val="001D3CCC"/>
    <w:rsid w:val="001D3F66"/>
    <w:rsid w:val="001D5586"/>
    <w:rsid w:val="001D5D73"/>
    <w:rsid w:val="001D64FF"/>
    <w:rsid w:val="001E1121"/>
    <w:rsid w:val="001E1889"/>
    <w:rsid w:val="001E22B4"/>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521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1CA"/>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DEE"/>
    <w:rsid w:val="00566E9D"/>
    <w:rsid w:val="005676B5"/>
    <w:rsid w:val="005721F6"/>
    <w:rsid w:val="0057380B"/>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12A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482D"/>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342DC"/>
    <w:rsid w:val="00642482"/>
    <w:rsid w:val="00643793"/>
    <w:rsid w:val="00643AE5"/>
    <w:rsid w:val="006440CA"/>
    <w:rsid w:val="006456E6"/>
    <w:rsid w:val="0064573B"/>
    <w:rsid w:val="0064749B"/>
    <w:rsid w:val="006500F8"/>
    <w:rsid w:val="00650ACE"/>
    <w:rsid w:val="00654C02"/>
    <w:rsid w:val="00655693"/>
    <w:rsid w:val="0066156F"/>
    <w:rsid w:val="00661C14"/>
    <w:rsid w:val="0066447D"/>
    <w:rsid w:val="006653CE"/>
    <w:rsid w:val="00665AAB"/>
    <w:rsid w:val="00665C0B"/>
    <w:rsid w:val="00666891"/>
    <w:rsid w:val="00671BCD"/>
    <w:rsid w:val="00671E94"/>
    <w:rsid w:val="0067674A"/>
    <w:rsid w:val="0067772F"/>
    <w:rsid w:val="00677F13"/>
    <w:rsid w:val="00683F0E"/>
    <w:rsid w:val="00687503"/>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C7379"/>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2477"/>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08D6"/>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2EFF"/>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5FBF"/>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F7A"/>
    <w:rsid w:val="00AD449E"/>
    <w:rsid w:val="00AD6FAD"/>
    <w:rsid w:val="00AD7D68"/>
    <w:rsid w:val="00AE01ED"/>
    <w:rsid w:val="00AE09E9"/>
    <w:rsid w:val="00AE295C"/>
    <w:rsid w:val="00AE29CF"/>
    <w:rsid w:val="00AE3B4F"/>
    <w:rsid w:val="00AF052B"/>
    <w:rsid w:val="00AF2B3C"/>
    <w:rsid w:val="00AF3256"/>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2181"/>
    <w:rsid w:val="00CC2338"/>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16F8"/>
    <w:rsid w:val="00D52085"/>
    <w:rsid w:val="00D52FCB"/>
    <w:rsid w:val="00D552B6"/>
    <w:rsid w:val="00D55508"/>
    <w:rsid w:val="00D56EA8"/>
    <w:rsid w:val="00D60374"/>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ACF"/>
    <w:rsid w:val="00E87D2E"/>
    <w:rsid w:val="00E90F76"/>
    <w:rsid w:val="00E91434"/>
    <w:rsid w:val="00E917F0"/>
    <w:rsid w:val="00E91BC1"/>
    <w:rsid w:val="00E92B0F"/>
    <w:rsid w:val="00E934DB"/>
    <w:rsid w:val="00E968E4"/>
    <w:rsid w:val="00E97778"/>
    <w:rsid w:val="00E97849"/>
    <w:rsid w:val="00E97CF8"/>
    <w:rsid w:val="00EA1F08"/>
    <w:rsid w:val="00EA71B6"/>
    <w:rsid w:val="00EB13EF"/>
    <w:rsid w:val="00EB156C"/>
    <w:rsid w:val="00EB2D89"/>
    <w:rsid w:val="00EB375E"/>
    <w:rsid w:val="00EB670D"/>
    <w:rsid w:val="00EB6BF1"/>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2656"/>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2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0276730">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31135147">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924996613">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79717334">
      <w:bodyDiv w:val="1"/>
      <w:marLeft w:val="0"/>
      <w:marRight w:val="0"/>
      <w:marTop w:val="0"/>
      <w:marBottom w:val="0"/>
      <w:divBdr>
        <w:top w:val="none" w:sz="0" w:space="0" w:color="auto"/>
        <w:left w:val="none" w:sz="0" w:space="0" w:color="auto"/>
        <w:bottom w:val="none" w:sz="0" w:space="0" w:color="auto"/>
        <w:right w:val="none" w:sz="0" w:space="0" w:color="auto"/>
      </w:divBdr>
    </w:div>
    <w:div w:id="1151753939">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CFBBA428-3AC0-4DA2-ABCB-65F885E6E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C38F9A-DB32-4EE7-B8F8-4F7A1A29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2014-08-09T05:39:00Z</dcterms:created>
  <dcterms:modified xsi:type="dcterms:W3CDTF">2014-08-09T05:39:00Z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3" name="_ms_pID_725343_00">
    <vt:lpwstr>_ms_pID_725343</vt:lpwstr>
  </property>
  <property fmtid="{D5CDD505-2E9C-101B-9397-08002B2CF9AE}" pid="4" name="_ms_pID_7253431">
    <vt:lpwstr>U5VDyGLis7+fhNMX3SfpDZCwlrT2v1UoIhC7i88xAH7IAcg8K4bybnYtQZAUC7AiSkrjsP7OgdmsRLnk4XGGu7LD1puSSWlBtwJQaw==</vt:lpwstr>
  </property>
  <property fmtid="{D5CDD505-2E9C-101B-9397-08002B2CF9AE}" pid="5" name="_ms_pID_7253431_00">
    <vt:lpwstr>_ms_pID_7253431</vt:lpwstr>
  </property>
  <property fmtid="{D5CDD505-2E9C-101B-9397-08002B2CF9AE}" pid="6" name="ContentTypeId">
    <vt:lpwstr>0x0101005EBAF2CA6C567C4DADFF6124F5EA191E</vt:lpwstr>
  </property>
</Properties>
</file>